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Overlap w:val="never"/>
        <w:tblW w:w="10489" w:type="dxa"/>
        <w:tblLayout w:type="fixed"/>
        <w:tblLook w:val="01E0" w:firstRow="1" w:lastRow="1" w:firstColumn="1" w:lastColumn="1" w:noHBand="0" w:noVBand="0"/>
      </w:tblPr>
      <w:tblGrid>
        <w:gridCol w:w="10489"/>
      </w:tblGrid>
      <w:tr w:rsidR="004151E1">
        <w:tc>
          <w:tcPr>
            <w:tcW w:w="10489" w:type="dxa"/>
            <w:tcMar>
              <w:top w:w="0" w:type="dxa"/>
              <w:left w:w="108" w:type="dxa"/>
              <w:bottom w:w="0" w:type="dxa"/>
              <w:right w:w="108" w:type="dxa"/>
            </w:tcMar>
          </w:tcPr>
          <w:p w:rsidR="004151E1" w:rsidRDefault="000F1E19">
            <w:pPr>
              <w:jc w:val="center"/>
            </w:pPr>
            <w:bookmarkStart w:id="0" w:name="_GoBack"/>
            <w:bookmarkEnd w:id="0"/>
            <w:r>
              <w:rPr>
                <w:b/>
                <w:bCs/>
                <w:color w:val="000000"/>
                <w:sz w:val="24"/>
                <w:szCs w:val="24"/>
              </w:rPr>
              <w:t xml:space="preserve">   </w:t>
            </w:r>
            <w:r>
              <w:rPr>
                <w:b/>
                <w:bCs/>
                <w:color w:val="000000"/>
                <w:sz w:val="28"/>
                <w:szCs w:val="28"/>
              </w:rPr>
              <w:t>Соглашение о предоставлении субсидии из областного бюджета</w:t>
            </w:r>
          </w:p>
          <w:p w:rsidR="004151E1" w:rsidRDefault="000F1E19">
            <w:pPr>
              <w:jc w:val="center"/>
            </w:pPr>
            <w:r>
              <w:rPr>
                <w:b/>
                <w:bCs/>
                <w:color w:val="000000"/>
                <w:sz w:val="28"/>
                <w:szCs w:val="28"/>
              </w:rPr>
              <w:t>Ленинградской области </w:t>
            </w:r>
            <w:r>
              <w:rPr>
                <w:b/>
                <w:bCs/>
                <w:color w:val="000000"/>
                <w:sz w:val="24"/>
                <w:szCs w:val="24"/>
              </w:rPr>
              <w:t xml:space="preserve"> Бюджету Свердловского городского поселения </w:t>
            </w:r>
          </w:p>
          <w:p w:rsidR="004151E1" w:rsidRDefault="000F1E19">
            <w:pPr>
              <w:jc w:val="center"/>
            </w:pPr>
            <w:r>
              <w:rPr>
                <w:b/>
                <w:bCs/>
                <w:color w:val="000000"/>
                <w:sz w:val="28"/>
                <w:szCs w:val="28"/>
              </w:rPr>
              <w:t>№ 3 (РАП) </w:t>
            </w:r>
          </w:p>
          <w:p w:rsidR="004151E1" w:rsidRDefault="004151E1"/>
          <w:p w:rsidR="004151E1" w:rsidRDefault="004151E1"/>
          <w:p w:rsidR="004151E1" w:rsidRDefault="004151E1">
            <w:pPr>
              <w:rPr>
                <w:vanish/>
              </w:rPr>
            </w:pPr>
          </w:p>
          <w:tbl>
            <w:tblPr>
              <w:tblOverlap w:val="never"/>
              <w:tblW w:w="10275" w:type="dxa"/>
              <w:tblLayout w:type="fixed"/>
              <w:tblLook w:val="01E0" w:firstRow="1" w:lastRow="1" w:firstColumn="1" w:lastColumn="1" w:noHBand="0" w:noVBand="0"/>
            </w:tblPr>
            <w:tblGrid>
              <w:gridCol w:w="5137"/>
              <w:gridCol w:w="5138"/>
            </w:tblGrid>
            <w:tr w:rsidR="004151E1">
              <w:tc>
                <w:tcPr>
                  <w:tcW w:w="5137" w:type="dxa"/>
                  <w:tcMar>
                    <w:top w:w="30" w:type="dxa"/>
                    <w:left w:w="30" w:type="dxa"/>
                    <w:bottom w:w="30" w:type="dxa"/>
                    <w:right w:w="30" w:type="dxa"/>
                  </w:tcMar>
                </w:tcPr>
                <w:p w:rsidR="004151E1" w:rsidRDefault="000F1E19">
                  <w:r>
                    <w:rPr>
                      <w:color w:val="000000"/>
                      <w:sz w:val="24"/>
                      <w:szCs w:val="24"/>
                    </w:rPr>
                    <w:t> </w:t>
                  </w:r>
                </w:p>
              </w:tc>
              <w:tc>
                <w:tcPr>
                  <w:tcW w:w="5138" w:type="dxa"/>
                  <w:tcMar>
                    <w:top w:w="30" w:type="dxa"/>
                    <w:left w:w="30" w:type="dxa"/>
                    <w:bottom w:w="30" w:type="dxa"/>
                    <w:right w:w="30" w:type="dxa"/>
                  </w:tcMar>
                </w:tcPr>
                <w:p w:rsidR="004151E1" w:rsidRDefault="000F1E19">
                  <w:pPr>
                    <w:jc w:val="right"/>
                  </w:pPr>
                  <w:r>
                    <w:rPr>
                      <w:color w:val="000000"/>
                      <w:sz w:val="28"/>
                      <w:szCs w:val="28"/>
                    </w:rPr>
                    <w:t>10.06.2024 г.    </w:t>
                  </w:r>
                  <w:r>
                    <w:rPr>
                      <w:color w:val="000000"/>
                      <w:sz w:val="24"/>
                      <w:szCs w:val="24"/>
                    </w:rPr>
                    <w:t> </w:t>
                  </w:r>
                </w:p>
              </w:tc>
            </w:tr>
          </w:tbl>
          <w:p w:rsidR="004151E1" w:rsidRDefault="000F1E19">
            <w:pPr>
              <w:jc w:val="both"/>
            </w:pPr>
            <w:r>
              <w:rPr>
                <w:color w:val="000000"/>
                <w:sz w:val="24"/>
                <w:szCs w:val="24"/>
              </w:rPr>
              <w:t> </w:t>
            </w:r>
          </w:p>
          <w:p w:rsidR="004151E1" w:rsidRDefault="000F1E19">
            <w:pPr>
              <w:ind w:firstLine="700"/>
              <w:jc w:val="both"/>
            </w:pPr>
            <w:r>
              <w:rPr>
                <w:color w:val="000000"/>
                <w:sz w:val="28"/>
                <w:szCs w:val="28"/>
              </w:rPr>
              <w:t>комитет по строительству Ленинградской области,</w:t>
            </w:r>
            <w:r>
              <w:rPr>
                <w:color w:val="000000"/>
                <w:sz w:val="24"/>
                <w:szCs w:val="24"/>
              </w:rPr>
              <w:t xml:space="preserve"> </w:t>
            </w:r>
            <w:r>
              <w:rPr>
                <w:color w:val="000000"/>
                <w:sz w:val="28"/>
                <w:szCs w:val="28"/>
              </w:rPr>
              <w:t>которому как получателю средств областного бюджета Ленинградской области доведены лимиты бюджетных обязательств на предоставление субсидий бюджету муниципального образования, именуемый в дальнейшем «Главный распорядитель», в лице заместителя председателя комитета Кумышевой Лианы Руслановны, действующего(ей) на основании доверенности от 25.08.2023 №б/н, с одной стороны, и Администрация Свердловского городского поселения Всеволожского муниципального района Ленинградской области, именуемое(ая) в дальнейшем «Муниципальное образование», в лице главы Администрации Тулаева В.И., действующего(ей) на основании решения совета депутатов МО «Свердловское городское поселение» от 06.09.2022 г. №10, с другой стороны, далее при совместном упоминании именуемые «Стороны»,</w:t>
            </w:r>
            <w:r>
              <w:rPr>
                <w:color w:val="000000"/>
                <w:sz w:val="24"/>
                <w:szCs w:val="24"/>
              </w:rPr>
              <w:t xml:space="preserve"> </w:t>
            </w:r>
            <w:r>
              <w:rPr>
                <w:color w:val="000000"/>
                <w:sz w:val="28"/>
                <w:szCs w:val="28"/>
              </w:rPr>
              <w:t>в соответствии с Бюджетным кодексом Российской Федерации,</w:t>
            </w:r>
            <w:r>
              <w:rPr>
                <w:color w:val="000000"/>
                <w:sz w:val="24"/>
                <w:szCs w:val="24"/>
              </w:rPr>
              <w:t xml:space="preserve"> </w:t>
            </w:r>
            <w:r>
              <w:rPr>
                <w:color w:val="000000"/>
                <w:sz w:val="28"/>
                <w:szCs w:val="28"/>
              </w:rPr>
              <w:t>Правилами предоставления субсидий местным бюджетам из областного бюджета Ленинградской области, утвержденными Постановлением Правительства Ленинградской области от 20 июля 2016 года № 257 (с изменениями) (далее  –  Правила), и постановлением(ями) </w:t>
            </w:r>
            <w:r>
              <w:rPr>
                <w:color w:val="0000FF"/>
                <w:sz w:val="24"/>
                <w:szCs w:val="24"/>
              </w:rPr>
              <w:t> </w:t>
            </w:r>
            <w:r>
              <w:rPr>
                <w:color w:val="000000"/>
                <w:sz w:val="28"/>
                <w:szCs w:val="28"/>
              </w:rPr>
              <w:t>Правительства Ленинградской области</w:t>
            </w:r>
            <w:r>
              <w:rPr>
                <w:color w:val="000000"/>
                <w:sz w:val="24"/>
                <w:szCs w:val="24"/>
              </w:rPr>
              <w:t xml:space="preserve"> </w:t>
            </w:r>
            <w:r>
              <w:rPr>
                <w:color w:val="000000"/>
                <w:sz w:val="28"/>
                <w:szCs w:val="28"/>
              </w:rPr>
              <w:t>(далее – Порядок)</w:t>
            </w:r>
            <w:r>
              <w:rPr>
                <w:color w:val="000000"/>
                <w:sz w:val="24"/>
                <w:szCs w:val="24"/>
              </w:rPr>
              <w:t> </w:t>
            </w:r>
            <w:r>
              <w:rPr>
                <w:color w:val="000000"/>
                <w:sz w:val="28"/>
                <w:szCs w:val="28"/>
              </w:rPr>
              <w:t>заключили настоящее Соглашение о нижеследующем.</w:t>
            </w:r>
          </w:p>
          <w:p w:rsidR="004151E1" w:rsidRDefault="004151E1"/>
          <w:p w:rsidR="004151E1" w:rsidRDefault="004151E1"/>
          <w:p w:rsidR="004151E1" w:rsidRDefault="000F1E19">
            <w:pPr>
              <w:jc w:val="center"/>
            </w:pPr>
            <w:r>
              <w:rPr>
                <w:b/>
                <w:bCs/>
                <w:color w:val="000000"/>
                <w:sz w:val="28"/>
                <w:szCs w:val="28"/>
              </w:rPr>
              <w:t>I. Предмет Соглашения</w:t>
            </w:r>
          </w:p>
          <w:p w:rsidR="004151E1" w:rsidRDefault="000F1E19">
            <w:pPr>
              <w:jc w:val="center"/>
            </w:pPr>
            <w:r>
              <w:rPr>
                <w:color w:val="000000"/>
                <w:sz w:val="24"/>
                <w:szCs w:val="24"/>
              </w:rPr>
              <w:t> </w:t>
            </w:r>
          </w:p>
          <w:p w:rsidR="004151E1" w:rsidRDefault="000F1E19">
            <w:pPr>
              <w:ind w:firstLine="700"/>
              <w:jc w:val="both"/>
            </w:pPr>
            <w:r>
              <w:rPr>
                <w:color w:val="000000"/>
                <w:sz w:val="28"/>
                <w:szCs w:val="28"/>
              </w:rPr>
              <w:t>1.1. Предметом настоящего Соглашения является предоставление из областного бюджета Ленинградской области в 2024 - 2026 годах </w:t>
            </w:r>
            <w:r>
              <w:rPr>
                <w:color w:val="000000"/>
                <w:sz w:val="24"/>
                <w:szCs w:val="24"/>
              </w:rPr>
              <w:t xml:space="preserve">Бюджету Свердловского городского поселения </w:t>
            </w:r>
            <w:r>
              <w:rPr>
                <w:color w:val="000000"/>
                <w:sz w:val="28"/>
                <w:szCs w:val="28"/>
              </w:rPr>
              <w:t>Субсидии на обеспечение устойчивого сокращения непригодного для проживания жилищного фонда (далее – Субсидия)</w:t>
            </w:r>
            <w:r>
              <w:rPr>
                <w:color w:val="000000"/>
                <w:sz w:val="24"/>
                <w:szCs w:val="24"/>
              </w:rPr>
              <w:t xml:space="preserve"> </w:t>
            </w:r>
            <w:r>
              <w:rPr>
                <w:color w:val="000000"/>
                <w:sz w:val="28"/>
                <w:szCs w:val="28"/>
              </w:rPr>
              <w:t>в соответствии с лимитами бюджетных обязательств,</w:t>
            </w:r>
            <w:r>
              <w:rPr>
                <w:color w:val="000000"/>
                <w:sz w:val="24"/>
                <w:szCs w:val="24"/>
              </w:rPr>
              <w:t xml:space="preserve"> </w:t>
            </w:r>
            <w:r>
              <w:rPr>
                <w:color w:val="000000"/>
                <w:sz w:val="28"/>
                <w:szCs w:val="28"/>
              </w:rPr>
              <w:t>доведенными Главному распорядителю как получателю средств областного бюджета Ленинградской области, по кодам классификации расходов бюджетов Российской Федерации</w:t>
            </w:r>
            <w:r>
              <w:rPr>
                <w:color w:val="000000"/>
                <w:sz w:val="24"/>
                <w:szCs w:val="24"/>
              </w:rPr>
              <w:t xml:space="preserve">: </w:t>
            </w:r>
            <w:r>
              <w:rPr>
                <w:color w:val="000000"/>
                <w:sz w:val="28"/>
                <w:szCs w:val="28"/>
              </w:rPr>
              <w:t>код главного распорядителя средств областного бюджета Ленинградской области 981, раздел 05, подраздел 01, целевая статья 062F367483, вид расходов 522; 981, раздел 05, подраздел 01, целевая статья 062F367484, вид расходов 522 </w:t>
            </w:r>
            <w:r>
              <w:rPr>
                <w:color w:val="000000"/>
                <w:sz w:val="24"/>
                <w:szCs w:val="24"/>
              </w:rPr>
              <w:t>, Региональные проекты , Государственная программа Ленинградской области "Формирование городской среды и обеспечение качественным жильем граждан на территории Ленинградской области"</w:t>
            </w:r>
            <w:r>
              <w:rPr>
                <w:color w:val="000000"/>
                <w:sz w:val="28"/>
                <w:szCs w:val="28"/>
              </w:rPr>
              <w:t>.</w:t>
            </w:r>
            <w:r>
              <w:rPr>
                <w:color w:val="000000"/>
                <w:sz w:val="24"/>
                <w:szCs w:val="24"/>
              </w:rPr>
              <w:t> </w:t>
            </w:r>
          </w:p>
          <w:p w:rsidR="004151E1" w:rsidRDefault="000F1E19">
            <w:pPr>
              <w:ind w:firstLine="700"/>
              <w:jc w:val="both"/>
            </w:pPr>
            <w:r>
              <w:rPr>
                <w:color w:val="000000"/>
                <w:sz w:val="28"/>
                <w:szCs w:val="28"/>
              </w:rPr>
              <w:t>1.2.</w:t>
            </w:r>
            <w:r>
              <w:rPr>
                <w:color w:val="000000"/>
                <w:sz w:val="24"/>
                <w:szCs w:val="24"/>
              </w:rPr>
              <w:t xml:space="preserve"> </w:t>
            </w:r>
            <w:r>
              <w:rPr>
                <w:color w:val="000000"/>
                <w:sz w:val="28"/>
                <w:szCs w:val="28"/>
              </w:rPr>
              <w:t>Субсидия предоставляется в соответствии с приложением № 1 к настоящему Соглашению, являющемуся его неотъемлемой частью в целях софинансирования расходных обязательств Муниципального образования.</w:t>
            </w:r>
          </w:p>
          <w:p w:rsidR="004151E1" w:rsidRDefault="004151E1"/>
          <w:p w:rsidR="004151E1" w:rsidRDefault="004151E1"/>
          <w:p w:rsidR="004151E1" w:rsidRDefault="000F1E19">
            <w:pPr>
              <w:jc w:val="center"/>
            </w:pPr>
            <w:r>
              <w:rPr>
                <w:b/>
                <w:bCs/>
                <w:color w:val="000000"/>
                <w:sz w:val="28"/>
                <w:szCs w:val="28"/>
              </w:rPr>
              <w:t>II. Финансовое обеспечение расходных обязательств муниципального образования, в целях софинансирования которых предоставляется Субсидия</w:t>
            </w:r>
          </w:p>
          <w:p w:rsidR="004151E1" w:rsidRDefault="000F1E19">
            <w:pPr>
              <w:jc w:val="center"/>
            </w:pPr>
            <w:r>
              <w:rPr>
                <w:b/>
                <w:bCs/>
                <w:color w:val="000000"/>
                <w:sz w:val="28"/>
                <w:szCs w:val="28"/>
              </w:rPr>
              <w:t> </w:t>
            </w:r>
          </w:p>
          <w:p w:rsidR="004151E1" w:rsidRDefault="000F1E19">
            <w:pPr>
              <w:ind w:firstLine="720"/>
              <w:jc w:val="both"/>
            </w:pPr>
            <w:r>
              <w:rPr>
                <w:color w:val="000000"/>
                <w:sz w:val="28"/>
                <w:szCs w:val="28"/>
              </w:rPr>
              <w:t>2.1. Общий объем бюджетных ассигнований, предусмотренных в</w:t>
            </w:r>
            <w:r>
              <w:rPr>
                <w:color w:val="000000"/>
                <w:sz w:val="24"/>
                <w:szCs w:val="24"/>
              </w:rPr>
              <w:t xml:space="preserve"> Бюджет Свердловского городского поселения </w:t>
            </w:r>
            <w:r>
              <w:rPr>
                <w:color w:val="000000"/>
                <w:sz w:val="28"/>
                <w:szCs w:val="28"/>
              </w:rPr>
              <w:t>на финансовое обеспечение расходных обязательств в целях софинансирования которых предоставляется Субсидия, составляет: </w:t>
            </w:r>
            <w:r>
              <w:rPr>
                <w:color w:val="000000"/>
                <w:sz w:val="24"/>
                <w:szCs w:val="24"/>
              </w:rPr>
              <w:t>2024 </w:t>
            </w:r>
            <w:r>
              <w:rPr>
                <w:color w:val="000000"/>
                <w:sz w:val="28"/>
                <w:szCs w:val="28"/>
              </w:rPr>
              <w:t>году </w:t>
            </w:r>
            <w:r>
              <w:rPr>
                <w:color w:val="000000"/>
                <w:sz w:val="24"/>
                <w:szCs w:val="24"/>
              </w:rPr>
              <w:t xml:space="preserve">82 094 284,41  </w:t>
            </w:r>
            <w:r>
              <w:rPr>
                <w:color w:val="000000"/>
                <w:sz w:val="28"/>
                <w:szCs w:val="28"/>
              </w:rPr>
              <w:t>руб.</w:t>
            </w:r>
            <w:r>
              <w:rPr>
                <w:color w:val="000000"/>
                <w:sz w:val="24"/>
                <w:szCs w:val="24"/>
              </w:rPr>
              <w:t xml:space="preserve"> </w:t>
            </w:r>
            <w:r>
              <w:rPr>
                <w:color w:val="000000"/>
                <w:sz w:val="28"/>
                <w:szCs w:val="28"/>
              </w:rPr>
              <w:t>(</w:t>
            </w:r>
            <w:r>
              <w:rPr>
                <w:color w:val="000000"/>
                <w:sz w:val="24"/>
                <w:szCs w:val="24"/>
              </w:rPr>
              <w:t xml:space="preserve">Восемьдесят два миллиона девяносто четыре тысячи </w:t>
            </w:r>
            <w:r>
              <w:rPr>
                <w:color w:val="000000"/>
                <w:sz w:val="24"/>
                <w:szCs w:val="24"/>
              </w:rPr>
              <w:lastRenderedPageBreak/>
              <w:t>двести восемьдесят четыре рубля 41 копейка </w:t>
            </w:r>
            <w:r>
              <w:rPr>
                <w:color w:val="000000"/>
                <w:sz w:val="28"/>
                <w:szCs w:val="28"/>
              </w:rPr>
              <w:t>), в</w:t>
            </w:r>
            <w:r>
              <w:rPr>
                <w:color w:val="000000"/>
                <w:sz w:val="24"/>
                <w:szCs w:val="24"/>
              </w:rPr>
              <w:t xml:space="preserve"> 2025 </w:t>
            </w:r>
            <w:r>
              <w:rPr>
                <w:color w:val="000000"/>
                <w:sz w:val="28"/>
                <w:szCs w:val="28"/>
              </w:rPr>
              <w:t>году</w:t>
            </w:r>
            <w:r>
              <w:rPr>
                <w:color w:val="000000"/>
                <w:sz w:val="24"/>
                <w:szCs w:val="24"/>
              </w:rPr>
              <w:t xml:space="preserve"> 0,00   </w:t>
            </w:r>
            <w:r>
              <w:rPr>
                <w:color w:val="000000"/>
                <w:sz w:val="28"/>
                <w:szCs w:val="28"/>
              </w:rPr>
              <w:t>руб. (</w:t>
            </w:r>
            <w:r>
              <w:rPr>
                <w:color w:val="000000"/>
                <w:sz w:val="24"/>
                <w:szCs w:val="24"/>
              </w:rPr>
              <w:t>Ноль рублей 00 копеек </w:t>
            </w:r>
            <w:r>
              <w:rPr>
                <w:color w:val="000000"/>
                <w:sz w:val="28"/>
                <w:szCs w:val="28"/>
              </w:rPr>
              <w:t>), в </w:t>
            </w:r>
            <w:r>
              <w:rPr>
                <w:color w:val="000000"/>
                <w:sz w:val="24"/>
                <w:szCs w:val="24"/>
              </w:rPr>
              <w:t>2026 </w:t>
            </w:r>
            <w:r>
              <w:rPr>
                <w:color w:val="000000"/>
                <w:sz w:val="28"/>
                <w:szCs w:val="28"/>
              </w:rPr>
              <w:t>году</w:t>
            </w:r>
            <w:r>
              <w:rPr>
                <w:color w:val="000000"/>
                <w:sz w:val="24"/>
                <w:szCs w:val="24"/>
              </w:rPr>
              <w:t xml:space="preserve"> 0,00  </w:t>
            </w:r>
            <w:r>
              <w:rPr>
                <w:color w:val="000000"/>
                <w:sz w:val="28"/>
                <w:szCs w:val="28"/>
              </w:rPr>
              <w:t>руб.</w:t>
            </w:r>
            <w:r>
              <w:rPr>
                <w:color w:val="000000"/>
                <w:sz w:val="24"/>
                <w:szCs w:val="24"/>
              </w:rPr>
              <w:t xml:space="preserve"> </w:t>
            </w:r>
            <w:r>
              <w:rPr>
                <w:color w:val="000000"/>
                <w:sz w:val="28"/>
                <w:szCs w:val="28"/>
              </w:rPr>
              <w:t>(</w:t>
            </w:r>
            <w:r>
              <w:rPr>
                <w:color w:val="000000"/>
                <w:sz w:val="24"/>
                <w:szCs w:val="24"/>
              </w:rPr>
              <w:t>Ноль рублей 00 копеек </w:t>
            </w:r>
            <w:r>
              <w:rPr>
                <w:color w:val="000000"/>
                <w:sz w:val="28"/>
                <w:szCs w:val="28"/>
              </w:rPr>
              <w:t>). Субсидия в разрезе источников финансирования в соответствии с приложением б/н.</w:t>
            </w:r>
          </w:p>
          <w:p w:rsidR="004151E1" w:rsidRDefault="000F1E19">
            <w:pPr>
              <w:ind w:firstLine="720"/>
              <w:jc w:val="both"/>
            </w:pPr>
            <w:r>
              <w:rPr>
                <w:color w:val="000000"/>
                <w:sz w:val="28"/>
                <w:szCs w:val="28"/>
              </w:rPr>
              <w:t>2.2. Общий размер Субсидии, предоставляемой из областного бюджета Ленинградской области </w:t>
            </w:r>
            <w:r>
              <w:rPr>
                <w:color w:val="000000"/>
                <w:sz w:val="24"/>
                <w:szCs w:val="24"/>
              </w:rPr>
              <w:t>Бюджету Свердловского городского поселения </w:t>
            </w:r>
            <w:r>
              <w:rPr>
                <w:color w:val="000000"/>
                <w:sz w:val="28"/>
                <w:szCs w:val="28"/>
              </w:rPr>
              <w:t>в соответствии с настоящим Соглашением, исходя из выраженного в процентах от объема бюджетных ассигнований на исполнение расходного обязательства Муниципального образования, предусмотренного в бюджете муниципального образования, в целях софинансирования которого предоставляется Субсидия: уровня софинансирования, равного </w:t>
            </w:r>
            <w:r>
              <w:rPr>
                <w:color w:val="000000"/>
                <w:sz w:val="24"/>
                <w:szCs w:val="24"/>
              </w:rPr>
              <w:t>99,082568810468600 </w:t>
            </w:r>
            <w:r>
              <w:rPr>
                <w:color w:val="000000"/>
                <w:sz w:val="28"/>
                <w:szCs w:val="28"/>
              </w:rPr>
              <w:t>% составляет в </w:t>
            </w:r>
            <w:r>
              <w:rPr>
                <w:color w:val="000000"/>
                <w:sz w:val="24"/>
                <w:szCs w:val="24"/>
              </w:rPr>
              <w:t>2024 </w:t>
            </w:r>
            <w:r>
              <w:rPr>
                <w:color w:val="000000"/>
                <w:sz w:val="28"/>
                <w:szCs w:val="28"/>
              </w:rPr>
              <w:t>году не более </w:t>
            </w:r>
            <w:r>
              <w:rPr>
                <w:color w:val="000000"/>
                <w:sz w:val="24"/>
                <w:szCs w:val="24"/>
              </w:rPr>
              <w:t>81 341 125,84 </w:t>
            </w:r>
            <w:r>
              <w:rPr>
                <w:color w:val="000000"/>
                <w:sz w:val="28"/>
                <w:szCs w:val="28"/>
              </w:rPr>
              <w:t>руб. (</w:t>
            </w:r>
            <w:r>
              <w:rPr>
                <w:color w:val="000000"/>
                <w:sz w:val="24"/>
                <w:szCs w:val="24"/>
              </w:rPr>
              <w:t>Восемьдесят один миллион триста сорок одна тысяча сто двадцать пять рублей 84 копейки</w:t>
            </w:r>
            <w:r>
              <w:rPr>
                <w:color w:val="000000"/>
                <w:sz w:val="28"/>
                <w:szCs w:val="28"/>
              </w:rPr>
              <w:t>), уровня софинансирования, равного</w:t>
            </w:r>
            <w:r>
              <w:rPr>
                <w:color w:val="000000"/>
                <w:sz w:val="24"/>
                <w:szCs w:val="24"/>
              </w:rPr>
              <w:t xml:space="preserve"> 0,000000000000000  </w:t>
            </w:r>
            <w:r>
              <w:rPr>
                <w:color w:val="000000"/>
                <w:sz w:val="28"/>
                <w:szCs w:val="28"/>
              </w:rPr>
              <w:t>% составляет в</w:t>
            </w:r>
            <w:r>
              <w:rPr>
                <w:color w:val="000000"/>
                <w:sz w:val="24"/>
                <w:szCs w:val="24"/>
              </w:rPr>
              <w:t xml:space="preserve"> 2025 </w:t>
            </w:r>
            <w:r>
              <w:rPr>
                <w:color w:val="000000"/>
                <w:sz w:val="28"/>
                <w:szCs w:val="28"/>
              </w:rPr>
              <w:t>году не более</w:t>
            </w:r>
            <w:r>
              <w:rPr>
                <w:color w:val="000000"/>
                <w:sz w:val="24"/>
                <w:szCs w:val="24"/>
              </w:rPr>
              <w:t xml:space="preserve"> 0,00 </w:t>
            </w:r>
            <w:r>
              <w:rPr>
                <w:color w:val="000000"/>
                <w:sz w:val="28"/>
                <w:szCs w:val="28"/>
              </w:rPr>
              <w:t>руб. (</w:t>
            </w:r>
            <w:r>
              <w:rPr>
                <w:color w:val="000000"/>
                <w:sz w:val="24"/>
                <w:szCs w:val="24"/>
              </w:rPr>
              <w:t>Ноль рублей 00 копеек </w:t>
            </w:r>
            <w:r>
              <w:rPr>
                <w:color w:val="000000"/>
                <w:sz w:val="28"/>
                <w:szCs w:val="28"/>
              </w:rPr>
              <w:t>), уровня софинансирования, равного</w:t>
            </w:r>
            <w:r>
              <w:rPr>
                <w:color w:val="000000"/>
                <w:sz w:val="24"/>
                <w:szCs w:val="24"/>
              </w:rPr>
              <w:t xml:space="preserve"> 0,000000000000000 </w:t>
            </w:r>
            <w:r>
              <w:rPr>
                <w:color w:val="000000"/>
                <w:sz w:val="28"/>
                <w:szCs w:val="28"/>
              </w:rPr>
              <w:t>% составляет в</w:t>
            </w:r>
            <w:r>
              <w:rPr>
                <w:color w:val="000000"/>
                <w:sz w:val="24"/>
                <w:szCs w:val="24"/>
              </w:rPr>
              <w:t xml:space="preserve"> 2026 </w:t>
            </w:r>
            <w:r>
              <w:rPr>
                <w:color w:val="000000"/>
                <w:sz w:val="28"/>
                <w:szCs w:val="28"/>
              </w:rPr>
              <w:t>году не более</w:t>
            </w:r>
            <w:r>
              <w:rPr>
                <w:color w:val="000000"/>
                <w:sz w:val="24"/>
                <w:szCs w:val="24"/>
              </w:rPr>
              <w:t xml:space="preserve"> 0,00 </w:t>
            </w:r>
            <w:r>
              <w:rPr>
                <w:color w:val="000000"/>
                <w:sz w:val="28"/>
                <w:szCs w:val="28"/>
              </w:rPr>
              <w:t>руб.</w:t>
            </w:r>
            <w:r>
              <w:rPr>
                <w:color w:val="000000"/>
                <w:sz w:val="24"/>
                <w:szCs w:val="24"/>
              </w:rPr>
              <w:t xml:space="preserve"> </w:t>
            </w:r>
            <w:r>
              <w:rPr>
                <w:color w:val="000000"/>
                <w:sz w:val="28"/>
                <w:szCs w:val="28"/>
              </w:rPr>
              <w:t>(</w:t>
            </w:r>
            <w:r>
              <w:rPr>
                <w:color w:val="000000"/>
                <w:sz w:val="24"/>
                <w:szCs w:val="24"/>
              </w:rPr>
              <w:t>Ноль рублей 00 копеек</w:t>
            </w:r>
            <w:r>
              <w:rPr>
                <w:color w:val="000000"/>
                <w:sz w:val="28"/>
                <w:szCs w:val="28"/>
              </w:rPr>
              <w:t>).</w:t>
            </w:r>
          </w:p>
          <w:p w:rsidR="004151E1" w:rsidRDefault="000F1E19">
            <w:pPr>
              <w:ind w:firstLine="700"/>
              <w:jc w:val="both"/>
            </w:pPr>
            <w:r>
              <w:rPr>
                <w:color w:val="000000"/>
                <w:sz w:val="28"/>
                <w:szCs w:val="28"/>
              </w:rPr>
              <w:t>2.2.1. В случае уменьшения общего объема бюджетных ассигнований, указанного в п. 2.1 настоящего Соглашения, Субсидия предоставляется в размере, определённом исходя из уровня софинансирования от уточненного общего объема бюджетных ассигнований, предусмотренных в финансовом году в </w:t>
            </w:r>
            <w:r>
              <w:rPr>
                <w:color w:val="000000"/>
                <w:sz w:val="24"/>
                <w:szCs w:val="24"/>
              </w:rPr>
              <w:t>Бюджет Свердловского городского поселения</w:t>
            </w:r>
            <w:r>
              <w:rPr>
                <w:color w:val="000000"/>
                <w:sz w:val="28"/>
                <w:szCs w:val="28"/>
              </w:rPr>
              <w:t>.</w:t>
            </w:r>
          </w:p>
          <w:p w:rsidR="004151E1" w:rsidRDefault="000F1E19">
            <w:pPr>
              <w:ind w:firstLine="700"/>
              <w:jc w:val="both"/>
            </w:pPr>
            <w:r>
              <w:rPr>
                <w:color w:val="000000"/>
                <w:sz w:val="28"/>
                <w:szCs w:val="28"/>
              </w:rPr>
              <w:t>В случае увеличения в финансовом году общего объема бюджетных ассигнований, указанного в п. 2.1. настоящего Соглашения, размер Субсидии, указанный в п. 2.2. настоящего Соглашения на финансовый год, не подлежит изменению. </w:t>
            </w:r>
          </w:p>
          <w:p w:rsidR="004151E1" w:rsidRDefault="000F1E19">
            <w:pPr>
              <w:ind w:firstLine="700"/>
              <w:jc w:val="both"/>
            </w:pPr>
            <w:r>
              <w:rPr>
                <w:color w:val="000000"/>
                <w:sz w:val="28"/>
                <w:szCs w:val="28"/>
              </w:rPr>
              <w:t>В случае увеличения в финансовом году объема бюджетных ассигнований в связи с увеличением сметной или предполагаемой (предельной) стоимости строительства (реконструкции) объекта капитального строительства, размер Субсидии, указанный в п. 2.2. настоящего Соглашения на финансовый год, подлежит изменению.</w:t>
            </w:r>
          </w:p>
          <w:p w:rsidR="004151E1" w:rsidRDefault="004151E1"/>
          <w:p w:rsidR="004151E1" w:rsidRDefault="004151E1"/>
          <w:p w:rsidR="004151E1" w:rsidRDefault="000F1E19">
            <w:pPr>
              <w:ind w:firstLine="540"/>
              <w:jc w:val="center"/>
            </w:pPr>
            <w:r>
              <w:rPr>
                <w:b/>
                <w:bCs/>
                <w:color w:val="000000"/>
                <w:sz w:val="28"/>
                <w:szCs w:val="28"/>
              </w:rPr>
              <w:t>III. Порядок, условия предоставления и сроки перечисления Субсидии</w:t>
            </w:r>
            <w:r>
              <w:rPr>
                <w:b/>
                <w:bCs/>
                <w:color w:val="000000"/>
                <w:sz w:val="24"/>
                <w:szCs w:val="24"/>
              </w:rPr>
              <w:t> </w:t>
            </w:r>
          </w:p>
          <w:p w:rsidR="004151E1" w:rsidRDefault="000F1E19">
            <w:pPr>
              <w:ind w:firstLine="540"/>
              <w:jc w:val="center"/>
            </w:pPr>
            <w:r>
              <w:rPr>
                <w:color w:val="000000"/>
                <w:sz w:val="24"/>
                <w:szCs w:val="24"/>
              </w:rPr>
              <w:t> </w:t>
            </w:r>
          </w:p>
          <w:p w:rsidR="004151E1" w:rsidRDefault="000F1E19">
            <w:pPr>
              <w:ind w:firstLine="540"/>
              <w:jc w:val="both"/>
            </w:pPr>
            <w:r>
              <w:rPr>
                <w:color w:val="000000"/>
                <w:sz w:val="28"/>
                <w:szCs w:val="28"/>
              </w:rPr>
              <w:t>3.1.   Субсидия  предоставляется  в  пределах  бюджетных  ассигнований, предусмотренных в законе об областном бюджете Ленинградской области (сводной бюджетной  росписи  Ленинградской области)  на </w:t>
            </w:r>
            <w:r>
              <w:rPr>
                <w:color w:val="000000"/>
                <w:sz w:val="24"/>
                <w:szCs w:val="24"/>
              </w:rPr>
              <w:t xml:space="preserve"> 2024  </w:t>
            </w:r>
            <w:r>
              <w:rPr>
                <w:color w:val="000000"/>
                <w:sz w:val="28"/>
                <w:szCs w:val="28"/>
              </w:rPr>
              <w:t>финансовый год и  плановый  период</w:t>
            </w:r>
            <w:r>
              <w:rPr>
                <w:color w:val="000000"/>
                <w:sz w:val="24"/>
                <w:szCs w:val="24"/>
              </w:rPr>
              <w:t xml:space="preserve"> 2025  </w:t>
            </w:r>
            <w:r>
              <w:rPr>
                <w:color w:val="000000"/>
                <w:sz w:val="28"/>
                <w:szCs w:val="28"/>
              </w:rPr>
              <w:t>-</w:t>
            </w:r>
            <w:r>
              <w:rPr>
                <w:color w:val="000000"/>
                <w:sz w:val="24"/>
                <w:szCs w:val="24"/>
              </w:rPr>
              <w:t xml:space="preserve"> 2026  </w:t>
            </w:r>
            <w:r>
              <w:rPr>
                <w:color w:val="000000"/>
                <w:sz w:val="28"/>
                <w:szCs w:val="28"/>
              </w:rPr>
              <w:t>годов, и лимитов бюджетных обязательств, доведенных Главному распорядителю как получателю средств бюджета Ленинградской области на финансовый год.</w:t>
            </w:r>
          </w:p>
          <w:p w:rsidR="004151E1" w:rsidRDefault="000F1E19">
            <w:pPr>
              <w:ind w:firstLine="540"/>
              <w:jc w:val="both"/>
            </w:pPr>
            <w:r>
              <w:rPr>
                <w:color w:val="000000"/>
                <w:sz w:val="28"/>
                <w:szCs w:val="28"/>
              </w:rPr>
              <w:t>3.2. Субсидия предоставляется при выполнении следующих условий:</w:t>
            </w:r>
          </w:p>
          <w:p w:rsidR="004151E1" w:rsidRDefault="000F1E19">
            <w:pPr>
              <w:ind w:firstLine="540"/>
              <w:jc w:val="both"/>
            </w:pPr>
            <w:r>
              <w:rPr>
                <w:color w:val="000000"/>
                <w:sz w:val="28"/>
                <w:szCs w:val="28"/>
              </w:rPr>
              <w:t>а) наличие правых актов Муниципального образования, утверждающих перечень мероприятий,  в целях софинансирования которых предоставляется Субсидия;</w:t>
            </w:r>
          </w:p>
          <w:p w:rsidR="004151E1" w:rsidRDefault="000F1E19">
            <w:pPr>
              <w:ind w:firstLine="540"/>
              <w:jc w:val="both"/>
            </w:pPr>
            <w:r>
              <w:rPr>
                <w:color w:val="000000"/>
                <w:sz w:val="28"/>
                <w:szCs w:val="28"/>
              </w:rPr>
              <w:t>б) наличие в</w:t>
            </w:r>
            <w:r>
              <w:rPr>
                <w:color w:val="000000"/>
                <w:sz w:val="24"/>
                <w:szCs w:val="24"/>
              </w:rPr>
              <w:t xml:space="preserve"> Бюджет Свердловского городского поселения </w:t>
            </w:r>
            <w:r>
              <w:rPr>
                <w:color w:val="000000"/>
                <w:sz w:val="28"/>
                <w:szCs w:val="28"/>
              </w:rPr>
              <w:t xml:space="preserve">бюджетных  ассигнований на исполнение расходных обязательств Муниципального образования, в целях софинансирования которых   предоставляется  Субсидия,  в  объеме, необходимом для его исполнения, включая размер планируемой к предоставлению из областного бюджета Субсидии, подтвержденных выпиской из бюджета муниципального образования (выпиской из сводной бюджетной росписи бюджета муниципального образования), подтверждающей наличие в бюджете муниципального образования (сводной бюджетной росписи муниципального образования) бюджетных ассигнований на исполнение расходных обязательств Муниципального образования, </w:t>
            </w:r>
            <w:r>
              <w:rPr>
                <w:color w:val="000000"/>
                <w:sz w:val="28"/>
                <w:szCs w:val="28"/>
              </w:rPr>
              <w:lastRenderedPageBreak/>
              <w:t>в целях софинансирования которых предоставляется Субсидия, в объеме, необходимом для его исполнения, включая размер планируемой к предоставлению из областного бюджета Субсидии, а также муниципальных программ, предусматривающих мероприятия, на софинансирование которых предоставляется Субсидия.</w:t>
            </w:r>
          </w:p>
          <w:p w:rsidR="004151E1" w:rsidRDefault="000F1E19">
            <w:pPr>
              <w:ind w:firstLine="540"/>
              <w:jc w:val="both"/>
            </w:pPr>
            <w:r>
              <w:rPr>
                <w:color w:val="000000"/>
                <w:sz w:val="28"/>
                <w:szCs w:val="28"/>
              </w:rPr>
              <w:t>3.3. Перечисление Субсидии осуществляется Главным распорядителем на счет главного администратора доходов </w:t>
            </w:r>
            <w:r>
              <w:rPr>
                <w:color w:val="000000"/>
                <w:sz w:val="24"/>
                <w:szCs w:val="24"/>
              </w:rPr>
              <w:t>Бюджета Свердловского городского поселения</w:t>
            </w:r>
            <w:r>
              <w:rPr>
                <w:color w:val="000000"/>
                <w:sz w:val="28"/>
                <w:szCs w:val="28"/>
              </w:rPr>
              <w:t>.</w:t>
            </w:r>
          </w:p>
          <w:p w:rsidR="004151E1" w:rsidRDefault="000F1E19">
            <w:pPr>
              <w:ind w:firstLine="540"/>
              <w:jc w:val="both"/>
            </w:pPr>
            <w:r>
              <w:rPr>
                <w:color w:val="000000"/>
                <w:sz w:val="28"/>
                <w:szCs w:val="28"/>
              </w:rPr>
              <w:t>3.4.  Перечисление Субсидии, в том числе исходя из потребности в оплате денежных обязательств, осуществляется при предоставлении Муниципальным образованием Главному распорядителю следующих документов, подтверждающих необходимость в осуществлении расходов:</w:t>
            </w:r>
          </w:p>
          <w:p w:rsidR="004151E1" w:rsidRDefault="000F1E19">
            <w:pPr>
              <w:ind w:firstLine="540"/>
              <w:jc w:val="both"/>
            </w:pPr>
            <w:r>
              <w:rPr>
                <w:color w:val="000000"/>
                <w:sz w:val="28"/>
                <w:szCs w:val="28"/>
              </w:rPr>
              <w:t>3.4.1. заявка на расход;</w:t>
            </w:r>
          </w:p>
          <w:p w:rsidR="004151E1" w:rsidRDefault="000F1E19">
            <w:pPr>
              <w:ind w:firstLine="540"/>
              <w:jc w:val="both"/>
            </w:pPr>
            <w:r>
              <w:rPr>
                <w:color w:val="000000"/>
                <w:sz w:val="28"/>
                <w:szCs w:val="28"/>
              </w:rPr>
              <w:t>3.4.2. оригиналы и (или) заверенные копии:</w:t>
            </w:r>
          </w:p>
          <w:p w:rsidR="004151E1" w:rsidRDefault="000F1E19">
            <w:pPr>
              <w:ind w:firstLine="700"/>
              <w:jc w:val="both"/>
            </w:pPr>
            <w:r>
              <w:rPr>
                <w:color w:val="000000"/>
                <w:sz w:val="28"/>
                <w:szCs w:val="28"/>
              </w:rPr>
              <w:t>- заключенных в установленном порядке муниципальных контрактов на приобретение жилых помещений;</w:t>
            </w:r>
          </w:p>
          <w:p w:rsidR="004151E1" w:rsidRDefault="000F1E19">
            <w:pPr>
              <w:ind w:firstLine="700"/>
              <w:jc w:val="both"/>
            </w:pPr>
            <w:r>
              <w:rPr>
                <w:color w:val="000000"/>
                <w:sz w:val="28"/>
                <w:szCs w:val="28"/>
              </w:rPr>
              <w:t>- заключенных соглашений с собственниками жилых помещений о выкупной стоимости за изымаемые жилые помещения;</w:t>
            </w:r>
          </w:p>
          <w:p w:rsidR="004151E1" w:rsidRDefault="000F1E19">
            <w:pPr>
              <w:ind w:firstLine="700"/>
              <w:jc w:val="both"/>
            </w:pPr>
            <w:r>
              <w:rPr>
                <w:color w:val="000000"/>
                <w:sz w:val="28"/>
                <w:szCs w:val="28"/>
              </w:rPr>
              <w:t>- пофамильный список граждан, для которых приобретаются жилые помещения, с указанием полных адресов расселяемых и приобретаемых жилых помещений;</w:t>
            </w:r>
          </w:p>
          <w:p w:rsidR="004151E1" w:rsidRDefault="000F1E19">
            <w:pPr>
              <w:ind w:firstLine="700"/>
              <w:jc w:val="both"/>
            </w:pPr>
            <w:r>
              <w:rPr>
                <w:color w:val="000000"/>
                <w:sz w:val="28"/>
                <w:szCs w:val="28"/>
              </w:rPr>
              <w:t>- при заключенных в установленном порядке муниципальных контрактов на приобретение жилых помещений в строящихся многоквартирных домах Муниципальные образования предоставляют дополнительный перечень документов:</w:t>
            </w:r>
          </w:p>
          <w:p w:rsidR="004151E1" w:rsidRDefault="000F1E19">
            <w:pPr>
              <w:ind w:firstLine="700"/>
              <w:jc w:val="both"/>
            </w:pPr>
            <w:r>
              <w:rPr>
                <w:color w:val="000000"/>
                <w:sz w:val="28"/>
                <w:szCs w:val="28"/>
              </w:rPr>
              <w:t>- разрешение на строительство многоквартирного дома;</w:t>
            </w:r>
          </w:p>
          <w:p w:rsidR="004151E1" w:rsidRDefault="000F1E19">
            <w:pPr>
              <w:ind w:firstLine="700"/>
              <w:jc w:val="both"/>
            </w:pPr>
            <w:r>
              <w:rPr>
                <w:color w:val="000000"/>
                <w:sz w:val="28"/>
                <w:szCs w:val="28"/>
              </w:rPr>
              <w:t>- договор об осуществлении строительного контроля;</w:t>
            </w:r>
          </w:p>
          <w:p w:rsidR="004151E1" w:rsidRDefault="000F1E19">
            <w:pPr>
              <w:ind w:firstLine="700"/>
              <w:jc w:val="both"/>
            </w:pPr>
            <w:r>
              <w:rPr>
                <w:color w:val="000000"/>
                <w:sz w:val="28"/>
                <w:szCs w:val="28"/>
              </w:rPr>
              <w:t>- положительное заключение государственной экспертизы проектной документации.</w:t>
            </w:r>
          </w:p>
          <w:p w:rsidR="004151E1" w:rsidRDefault="000F1E19">
            <w:pPr>
              <w:ind w:firstLine="540"/>
              <w:jc w:val="both"/>
            </w:pPr>
            <w:r>
              <w:rPr>
                <w:color w:val="000000"/>
                <w:sz w:val="28"/>
                <w:szCs w:val="28"/>
              </w:rPr>
              <w:t>3.5. Главный распорядитель принимает решение о перечислении Субсидии из областного бюджета </w:t>
            </w:r>
            <w:r>
              <w:rPr>
                <w:color w:val="000000"/>
                <w:sz w:val="24"/>
                <w:szCs w:val="24"/>
              </w:rPr>
              <w:t>Бюджету Свердловского городского поселения </w:t>
            </w:r>
            <w:r>
              <w:rPr>
                <w:color w:val="000000"/>
                <w:sz w:val="28"/>
                <w:szCs w:val="28"/>
              </w:rPr>
              <w:t>не позднее 5-го рабочего дня с даты поступления документов, подтверждающих потребность Муниципального образования в осуществлении расходов, если иное не установлено Порядком.</w:t>
            </w:r>
          </w:p>
          <w:p w:rsidR="004151E1" w:rsidRDefault="004151E1"/>
          <w:p w:rsidR="004151E1" w:rsidRDefault="004151E1"/>
          <w:p w:rsidR="004151E1" w:rsidRDefault="000F1E19">
            <w:pPr>
              <w:jc w:val="center"/>
            </w:pPr>
            <w:r>
              <w:rPr>
                <w:b/>
                <w:bCs/>
                <w:color w:val="000000"/>
                <w:sz w:val="28"/>
                <w:szCs w:val="28"/>
              </w:rPr>
              <w:t>IV. Взаимодействие Сторон</w:t>
            </w:r>
          </w:p>
          <w:p w:rsidR="004151E1" w:rsidRDefault="000F1E19">
            <w:pPr>
              <w:jc w:val="center"/>
            </w:pPr>
            <w:r>
              <w:rPr>
                <w:color w:val="000000"/>
                <w:sz w:val="24"/>
                <w:szCs w:val="24"/>
              </w:rPr>
              <w:t> </w:t>
            </w:r>
          </w:p>
          <w:p w:rsidR="004151E1" w:rsidRDefault="000F1E19">
            <w:pPr>
              <w:ind w:firstLine="700"/>
              <w:jc w:val="both"/>
            </w:pPr>
            <w:r>
              <w:rPr>
                <w:color w:val="000000"/>
                <w:sz w:val="28"/>
                <w:szCs w:val="28"/>
              </w:rPr>
              <w:t>4.1. Главный распорядитель обязуется:</w:t>
            </w:r>
          </w:p>
          <w:p w:rsidR="004151E1" w:rsidRDefault="000F1E19">
            <w:pPr>
              <w:ind w:firstLine="700"/>
              <w:jc w:val="both"/>
            </w:pPr>
            <w:r>
              <w:rPr>
                <w:color w:val="000000"/>
                <w:sz w:val="28"/>
                <w:szCs w:val="28"/>
              </w:rPr>
              <w:t>4.1.1.Обеспечить предоставление Субсидии </w:t>
            </w:r>
            <w:r>
              <w:rPr>
                <w:color w:val="000000"/>
                <w:sz w:val="24"/>
                <w:szCs w:val="24"/>
              </w:rPr>
              <w:t>Бюджету Свердловского городского поселения </w:t>
            </w:r>
            <w:r>
              <w:rPr>
                <w:color w:val="000000"/>
                <w:sz w:val="28"/>
                <w:szCs w:val="28"/>
              </w:rPr>
              <w:t>в  порядке  и  при  соблюдении  Муниципальным образованием условий предоставления Субсидии, установленных   настоящим   Соглашением,   в   пределах  лимитов  бюджетных обязательств  на </w:t>
            </w:r>
            <w:r>
              <w:rPr>
                <w:color w:val="000000"/>
                <w:sz w:val="24"/>
                <w:szCs w:val="24"/>
              </w:rPr>
              <w:t xml:space="preserve"> 2024 </w:t>
            </w:r>
            <w:r>
              <w:rPr>
                <w:color w:val="000000"/>
                <w:sz w:val="28"/>
                <w:szCs w:val="28"/>
              </w:rPr>
              <w:t>  финансовый  год и плановый период</w:t>
            </w:r>
            <w:r>
              <w:rPr>
                <w:color w:val="000000"/>
                <w:sz w:val="24"/>
                <w:szCs w:val="24"/>
              </w:rPr>
              <w:t xml:space="preserve"> 2025 </w:t>
            </w:r>
            <w:r>
              <w:rPr>
                <w:color w:val="000000"/>
                <w:sz w:val="28"/>
                <w:szCs w:val="28"/>
              </w:rPr>
              <w:t>-</w:t>
            </w:r>
            <w:r>
              <w:rPr>
                <w:color w:val="000000"/>
                <w:sz w:val="24"/>
                <w:szCs w:val="24"/>
              </w:rPr>
              <w:t xml:space="preserve"> 2026 </w:t>
            </w:r>
            <w:r>
              <w:rPr>
                <w:color w:val="000000"/>
                <w:sz w:val="28"/>
                <w:szCs w:val="28"/>
              </w:rPr>
              <w:t>годов, доведенных Главному распорядителю как получателю средств областного бюджета Ленинградской области.</w:t>
            </w:r>
          </w:p>
          <w:p w:rsidR="004151E1" w:rsidRDefault="000F1E19">
            <w:pPr>
              <w:ind w:firstLine="540"/>
              <w:jc w:val="both"/>
            </w:pPr>
            <w:r>
              <w:rPr>
                <w:color w:val="000000"/>
                <w:sz w:val="28"/>
                <w:szCs w:val="28"/>
              </w:rPr>
              <w:t> 4.1.2. Обеспечивать соблюдение Муниципальным образованием целей, порядка и условий предоставления Субсидии и других обязательств, предусмотренных настоящим Соглашением.</w:t>
            </w:r>
          </w:p>
          <w:p w:rsidR="004151E1" w:rsidRDefault="000F1E19">
            <w:pPr>
              <w:ind w:firstLine="540"/>
              <w:jc w:val="both"/>
            </w:pPr>
            <w:r>
              <w:rPr>
                <w:color w:val="000000"/>
                <w:sz w:val="28"/>
                <w:szCs w:val="28"/>
              </w:rPr>
              <w:t xml:space="preserve"> 4.1.2.1. Контроль за соблюдением целей, порядка и условий предоставления Субсидий, а также за соблюдением условий соглашений об их предоставлении и условий контрактов (договоров, соглашений), источником финансового обеспечения </w:t>
            </w:r>
            <w:r>
              <w:rPr>
                <w:color w:val="000000"/>
                <w:sz w:val="28"/>
                <w:szCs w:val="28"/>
              </w:rPr>
              <w:lastRenderedPageBreak/>
              <w:t>которых является Субсидия, осуществляется комитетом государственного финансового контроля Ленинградской области с соответствии с бюджетным законодательством Российской Федерации.    </w:t>
            </w:r>
          </w:p>
          <w:p w:rsidR="004151E1" w:rsidRDefault="000F1E19">
            <w:pPr>
              <w:ind w:firstLine="540"/>
              <w:jc w:val="both"/>
            </w:pPr>
            <w:r>
              <w:rPr>
                <w:color w:val="000000"/>
                <w:sz w:val="28"/>
                <w:szCs w:val="28"/>
              </w:rPr>
              <w:t> 4.1.3.  Осуществлять  проверку документов, подтверждающих потребность в оплате денежных обязательств по расходам Муниципального образования</w:t>
            </w:r>
            <w:r>
              <w:rPr>
                <w:color w:val="0000FF"/>
                <w:sz w:val="24"/>
                <w:szCs w:val="24"/>
              </w:rPr>
              <w:t>,</w:t>
            </w:r>
            <w:r>
              <w:rPr>
                <w:color w:val="000000"/>
                <w:sz w:val="24"/>
                <w:szCs w:val="24"/>
              </w:rPr>
              <w:t> </w:t>
            </w:r>
            <w:r>
              <w:rPr>
                <w:color w:val="000000"/>
                <w:sz w:val="28"/>
                <w:szCs w:val="28"/>
              </w:rPr>
              <w:t>на софинансирование которых предоставляется Субсидия, в соответствии с Порядком.</w:t>
            </w:r>
          </w:p>
          <w:p w:rsidR="004151E1" w:rsidRDefault="000F1E19">
            <w:pPr>
              <w:ind w:firstLine="540"/>
              <w:jc w:val="both"/>
            </w:pPr>
            <w:r>
              <w:rPr>
                <w:color w:val="000000"/>
                <w:sz w:val="28"/>
                <w:szCs w:val="28"/>
              </w:rPr>
              <w:t> 4.1.4. Осуществлять оценку использования Субсидии с учетом обязательств по достижению значений результатов использования Субсидии, установленных в соответствии с</w:t>
            </w:r>
            <w:r>
              <w:rPr>
                <w:color w:val="000000"/>
                <w:sz w:val="24"/>
                <w:szCs w:val="24"/>
              </w:rPr>
              <w:t xml:space="preserve"> </w:t>
            </w:r>
            <w:r>
              <w:rPr>
                <w:color w:val="000000"/>
                <w:sz w:val="28"/>
                <w:szCs w:val="28"/>
              </w:rPr>
              <w:t>пунктом 4.3.3. настоящего Соглашения, на основании данных, выявленных в ходе осуществления контроля, в том числе отчетности, представленной Муниципальным образованием.</w:t>
            </w:r>
          </w:p>
          <w:p w:rsidR="004151E1" w:rsidRDefault="000F1E19">
            <w:pPr>
              <w:ind w:firstLine="540"/>
              <w:jc w:val="both"/>
            </w:pPr>
            <w:r>
              <w:rPr>
                <w:color w:val="000000"/>
                <w:sz w:val="28"/>
                <w:szCs w:val="28"/>
              </w:rPr>
              <w:t> 4.1.5.  В  случае  если  Муниципальным образованием допущены  нарушения обязательств, предусмотренных</w:t>
            </w:r>
            <w:r>
              <w:rPr>
                <w:color w:val="000000"/>
                <w:sz w:val="24"/>
                <w:szCs w:val="24"/>
              </w:rPr>
              <w:t xml:space="preserve"> </w:t>
            </w:r>
            <w:r>
              <w:rPr>
                <w:color w:val="000000"/>
                <w:sz w:val="28"/>
                <w:szCs w:val="28"/>
              </w:rPr>
              <w:t>пунктом  4.3.3. настоящего Соглашения, рассчитать в соответствии с разделом 5  Правил  предоставления субсидий, объем средств, подлежащий возврату из </w:t>
            </w:r>
            <w:r>
              <w:rPr>
                <w:color w:val="000000"/>
                <w:sz w:val="24"/>
                <w:szCs w:val="24"/>
              </w:rPr>
              <w:t>Бюджета Свердловского городского поселения </w:t>
            </w:r>
            <w:r>
              <w:rPr>
                <w:color w:val="000000"/>
                <w:sz w:val="28"/>
                <w:szCs w:val="28"/>
              </w:rPr>
              <w:t>в областной бюджет Ленинградской области, и направить Муниципальному образованию требование о возврате средств Субсидии в областной бюджет Ленинградской области в соответствующем объеме.</w:t>
            </w:r>
          </w:p>
          <w:p w:rsidR="004151E1" w:rsidRDefault="000F1E19">
            <w:pPr>
              <w:ind w:firstLine="540"/>
              <w:jc w:val="both"/>
            </w:pPr>
            <w:r>
              <w:rPr>
                <w:color w:val="000000"/>
                <w:sz w:val="28"/>
                <w:szCs w:val="28"/>
              </w:rPr>
              <w:t>4.1.6. Принять решение о подтверждении потребности в текущем финансовом году в остатках субсидии, предоставленной в отчетном году, однократно в течение срока действия Соглашения.</w:t>
            </w:r>
          </w:p>
          <w:p w:rsidR="004151E1" w:rsidRDefault="000F1E19">
            <w:pPr>
              <w:ind w:firstLine="540"/>
              <w:jc w:val="both"/>
            </w:pPr>
            <w:r>
              <w:rPr>
                <w:color w:val="000000"/>
                <w:sz w:val="28"/>
                <w:szCs w:val="28"/>
              </w:rPr>
              <w:t>4.1.7. При наличии оснований, предусмотренных п. 5.5. Правил, подготовить заключение о причинах недостижения значений результатов использования Субсидии, а также о целесообразности продления срока достижения значений результатов использования Субсидии и до 1 марта года, следующего за отчетным финансовым годом, предоставить его в Комитет финансов Ленинградской области.</w:t>
            </w:r>
          </w:p>
          <w:p w:rsidR="004151E1" w:rsidRDefault="000F1E19">
            <w:pPr>
              <w:ind w:firstLine="540"/>
              <w:jc w:val="both"/>
            </w:pPr>
            <w:r>
              <w:rPr>
                <w:color w:val="000000"/>
                <w:sz w:val="28"/>
                <w:szCs w:val="28"/>
              </w:rPr>
              <w:t>4.1.8. Выполнять иные обязательства установленные Правилами предоставления Субсидий и настоящим Соглашением.</w:t>
            </w:r>
          </w:p>
          <w:p w:rsidR="004151E1" w:rsidRDefault="000F1E19">
            <w:pPr>
              <w:ind w:firstLine="540"/>
              <w:jc w:val="both"/>
            </w:pPr>
            <w:r>
              <w:rPr>
                <w:color w:val="000000"/>
                <w:sz w:val="28"/>
                <w:szCs w:val="28"/>
              </w:rPr>
              <w:t>4.2. Главный распорядитель вправе:</w:t>
            </w:r>
          </w:p>
          <w:p w:rsidR="004151E1" w:rsidRDefault="000F1E19">
            <w:pPr>
              <w:ind w:firstLine="540"/>
              <w:jc w:val="both"/>
            </w:pPr>
            <w:r>
              <w:rPr>
                <w:color w:val="000000"/>
                <w:sz w:val="28"/>
                <w:szCs w:val="28"/>
              </w:rPr>
              <w:t>4.2.1. Запрашивать у Муниципального образования документы и материалы, необходимые для осуществления контроля за соблюдением Муниципальным образованием условий предоставления Субсидии и других обязательств, предусмотренных Соглашением, в том числе данные бухгалтерского учета и первичную документацию, связанную с использованием средств Субсидии.</w:t>
            </w:r>
          </w:p>
          <w:p w:rsidR="004151E1" w:rsidRDefault="000F1E19">
            <w:pPr>
              <w:ind w:firstLine="540"/>
              <w:jc w:val="both"/>
            </w:pPr>
            <w:r>
              <w:rPr>
                <w:color w:val="000000"/>
                <w:sz w:val="28"/>
                <w:szCs w:val="28"/>
              </w:rPr>
              <w:t>4.2.2. Осуществлять иные права, установленные Порядком, нормативно-правовым актом Правительства Ленинградской области о мерах по реализации областного закона об  областном бюджете Ленинградской области  и настоящим Соглашением.</w:t>
            </w:r>
          </w:p>
          <w:p w:rsidR="004151E1" w:rsidRDefault="000F1E19">
            <w:pPr>
              <w:ind w:firstLine="540"/>
              <w:jc w:val="both"/>
            </w:pPr>
            <w:r>
              <w:rPr>
                <w:color w:val="000000"/>
                <w:sz w:val="28"/>
                <w:szCs w:val="28"/>
              </w:rPr>
              <w:t>4.3. Муниципальное образование обязуется:</w:t>
            </w:r>
          </w:p>
          <w:p w:rsidR="004151E1" w:rsidRDefault="000F1E19">
            <w:pPr>
              <w:ind w:firstLine="540"/>
              <w:jc w:val="both"/>
            </w:pPr>
            <w:r>
              <w:rPr>
                <w:color w:val="000000"/>
                <w:sz w:val="28"/>
                <w:szCs w:val="28"/>
              </w:rPr>
              <w:t>4.3.1. Обеспечивать выполнение целей, порядка и условий предоставления Субсидии, установленных пунктом 3.2. настоящего Соглашения.</w:t>
            </w:r>
          </w:p>
          <w:p w:rsidR="004151E1" w:rsidRDefault="000F1E19">
            <w:pPr>
              <w:ind w:firstLine="540"/>
              <w:jc w:val="both"/>
            </w:pPr>
            <w:r>
              <w:rPr>
                <w:color w:val="000000"/>
                <w:sz w:val="28"/>
                <w:szCs w:val="28"/>
              </w:rPr>
              <w:t>4.3.1.1. Для подтверждения фактической потребности в осуществлении расходов за счет средств Субсидии представлять Главному распорядителю документы, указанные в п. 3.4 настоящего Соглашения.</w:t>
            </w:r>
          </w:p>
          <w:p w:rsidR="004151E1" w:rsidRDefault="000F1E19">
            <w:pPr>
              <w:ind w:firstLine="540"/>
              <w:jc w:val="both"/>
            </w:pPr>
            <w:r>
              <w:rPr>
                <w:color w:val="000000"/>
                <w:sz w:val="28"/>
                <w:szCs w:val="28"/>
              </w:rPr>
              <w:t>4.3.2. Обеспечивать исполнение требований Главного распорядителя по возврату средств в областной бюджет Ленинградской области в соответствии с разделом 5 Правил предоставления субсидий.</w:t>
            </w:r>
          </w:p>
          <w:p w:rsidR="004151E1" w:rsidRDefault="000F1E19">
            <w:pPr>
              <w:ind w:firstLine="540"/>
              <w:jc w:val="both"/>
            </w:pPr>
            <w:r>
              <w:rPr>
                <w:color w:val="000000"/>
                <w:sz w:val="28"/>
                <w:szCs w:val="28"/>
              </w:rPr>
              <w:t xml:space="preserve">4.3.3. Обеспечивать достижение результатов (в том числе значений результатов) использования Субсидии, установленных в соответствии с приложением № 2 к </w:t>
            </w:r>
            <w:r>
              <w:rPr>
                <w:color w:val="000000"/>
                <w:sz w:val="28"/>
                <w:szCs w:val="28"/>
              </w:rPr>
              <w:lastRenderedPageBreak/>
              <w:t>настоящему Соглашению, являющимся его неотъемлемой частью и соблюдение уровня софинансирования Субсидии, в соответствии с п. 2.2. настоящего Соглашения.</w:t>
            </w:r>
          </w:p>
          <w:p w:rsidR="004151E1" w:rsidRDefault="000F1E19">
            <w:pPr>
              <w:ind w:firstLine="540"/>
              <w:jc w:val="both"/>
            </w:pPr>
            <w:r>
              <w:rPr>
                <w:color w:val="000000"/>
                <w:sz w:val="28"/>
                <w:szCs w:val="28"/>
              </w:rPr>
              <w:t>4.3.4. Обеспечивать использование экономически эффективной проектной документации повторного использования (при наличии такой документации).</w:t>
            </w:r>
          </w:p>
          <w:p w:rsidR="004151E1" w:rsidRDefault="000F1E19">
            <w:pPr>
              <w:ind w:firstLine="540"/>
              <w:jc w:val="both"/>
            </w:pPr>
            <w:r>
              <w:rPr>
                <w:color w:val="000000"/>
                <w:sz w:val="28"/>
                <w:szCs w:val="28"/>
              </w:rPr>
              <w:t>4.3.4.2.</w:t>
            </w:r>
            <w:r>
              <w:rPr>
                <w:color w:val="000000"/>
                <w:sz w:val="24"/>
                <w:szCs w:val="24"/>
              </w:rPr>
              <w:t xml:space="preserve"> </w:t>
            </w:r>
            <w:r>
              <w:rPr>
                <w:color w:val="000000"/>
                <w:sz w:val="28"/>
                <w:szCs w:val="28"/>
              </w:rPr>
              <w:t> При заключении договоров на приобретение жилых помещений у застройщиков в строящихся домах и муниципальных контрактов на строительство домов обеспечивает соблюдение «Рекомендуемых требований к жилью» (раздел 2 Программы «Требования к проектируемым (строящимся) жилым помещениям, приобретаемым у застройщиков в рамках Программы»).</w:t>
            </w:r>
          </w:p>
          <w:p w:rsidR="004151E1" w:rsidRDefault="000F1E19">
            <w:pPr>
              <w:ind w:firstLine="540"/>
              <w:jc w:val="both"/>
            </w:pPr>
            <w:r>
              <w:rPr>
                <w:color w:val="000000"/>
                <w:sz w:val="28"/>
                <w:szCs w:val="28"/>
              </w:rPr>
              <w:t>4.3.5. Осуществляет приобретение жилых помещений для реализации Программы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и в соответствии с показателями.</w:t>
            </w:r>
          </w:p>
          <w:p w:rsidR="004151E1" w:rsidRDefault="000F1E19">
            <w:pPr>
              <w:ind w:firstLine="540"/>
              <w:jc w:val="both"/>
            </w:pPr>
            <w:r>
              <w:rPr>
                <w:color w:val="000000"/>
                <w:sz w:val="28"/>
                <w:szCs w:val="28"/>
              </w:rPr>
              <w:t>4.3.6. Осуществляет платежи конечному получателю денежных средств в утвержденном Программой процентном соотношении из всех источников финансирования (средства Фонда, средства областного бюджета Ленинградской области в рамках обязательного финансирования, средства областного бюджета Ленинградской области на оплату площади приобретенных жилых помещений до строительных нормативов, средства местного бюджета в рамках обязательного финансирования и средства местного бюджета для оплаты дополнительных метров), оформляя их отдельными платежными документами по источникам доходов, указывая в наименовании платежа коды бюджетной классификации, источник финансирования (словами), наименование Программы, номер договора, адрес приобретаемого объекта.</w:t>
            </w:r>
          </w:p>
          <w:p w:rsidR="004151E1" w:rsidRDefault="000F1E19">
            <w:pPr>
              <w:ind w:firstLine="700"/>
              <w:jc w:val="both"/>
            </w:pPr>
            <w:r>
              <w:rPr>
                <w:color w:val="000000"/>
                <w:sz w:val="28"/>
                <w:szCs w:val="28"/>
              </w:rPr>
              <w:t>В случае выявления нарушений долевого софинансирования конечному получателю при реализации Программы администрация муниципального образования устраняет их в течение месяца проведения оплаты путем оформления уведомления о корректировке вида и принадлежности платежа.</w:t>
            </w:r>
          </w:p>
          <w:p w:rsidR="004151E1" w:rsidRDefault="000F1E19">
            <w:pPr>
              <w:ind w:firstLine="700"/>
              <w:jc w:val="both"/>
            </w:pPr>
            <w:r>
              <w:rPr>
                <w:color w:val="000000"/>
                <w:sz w:val="28"/>
                <w:szCs w:val="28"/>
              </w:rPr>
              <w:t>4.3.7. Обеспечивает в установленном порядке государственную регистрацию муниципальных контрактов/договоров купли-продажи в Едином государственном реестре прав на недвижимое имущество и сделок с ним.</w:t>
            </w:r>
          </w:p>
          <w:p w:rsidR="004151E1" w:rsidRDefault="000F1E19">
            <w:pPr>
              <w:ind w:firstLine="700"/>
              <w:jc w:val="both"/>
            </w:pPr>
            <w:r>
              <w:rPr>
                <w:color w:val="000000"/>
                <w:sz w:val="28"/>
                <w:szCs w:val="28"/>
              </w:rPr>
              <w:t>4.3.8. Обеспечивает приемку приобретаемых в целях реализации Программы жилых помещений у застройщиков в строящихся домах и/или у застройщиков в домах, введённых в эксплуатацию  за 5 лет на дату предоставления годовой отчетности по реализуемому этапу Программы  с участием комиссий, в состав которых включаются представители органов государственного жилищного надзора, органов архитектуры, органов государственного санитарного надзора, органов государственного пожарного надзора, государственного строительного надзора, организаций, эксплуатирующих сети инженерно-технического обеспечения, а также представители общественности.</w:t>
            </w:r>
          </w:p>
          <w:p w:rsidR="004151E1" w:rsidRDefault="000F1E19">
            <w:pPr>
              <w:ind w:firstLine="700"/>
              <w:jc w:val="both"/>
            </w:pPr>
            <w:r>
              <w:rPr>
                <w:color w:val="000000"/>
                <w:sz w:val="28"/>
                <w:szCs w:val="28"/>
              </w:rPr>
              <w:t>4.3.9. Обеспечивает доступность помещений, приобретаемых в рамках реализации Программы, для маломобильных групп населения, и при наличии лиц указанной категории в составе переселяемых граждан обеспечивает преимущественное предоставление указанным гражданам жилых помещений на первом этаже или при их согласии на втором этаже.</w:t>
            </w:r>
          </w:p>
          <w:p w:rsidR="004151E1" w:rsidRDefault="000F1E19">
            <w:pPr>
              <w:ind w:firstLine="700"/>
              <w:jc w:val="both"/>
            </w:pPr>
            <w:r>
              <w:rPr>
                <w:color w:val="000000"/>
                <w:sz w:val="28"/>
                <w:szCs w:val="28"/>
              </w:rPr>
              <w:t xml:space="preserve">4.3.10.Обеспечивает информирование граждан, подлежащих переселению из аварийного жилищного фонда, о сроках выполнения мероприятий по переселению, в том числе, путем размещения на фасаде каждого дома, подлежащего расселению, </w:t>
            </w:r>
            <w:r>
              <w:rPr>
                <w:color w:val="000000"/>
                <w:sz w:val="28"/>
                <w:szCs w:val="28"/>
              </w:rPr>
              <w:lastRenderedPageBreak/>
              <w:t>информационных щитов согласно макетам, направленным письмом Минстроя России от 06.08.2019 № 28557-ВЯ/04.</w:t>
            </w:r>
          </w:p>
          <w:p w:rsidR="004151E1" w:rsidRDefault="000F1E19">
            <w:pPr>
              <w:ind w:firstLine="700"/>
              <w:jc w:val="both"/>
            </w:pPr>
            <w:r>
              <w:rPr>
                <w:color w:val="000000"/>
                <w:sz w:val="28"/>
                <w:szCs w:val="28"/>
              </w:rPr>
              <w:t>4.3.11. Обеспечивает соответствие жилых помещений, предоставляемых гражданам при реализации Программы, установленным требованиям и своевременное устранение выявленных недостатков.</w:t>
            </w:r>
          </w:p>
          <w:p w:rsidR="004151E1" w:rsidRDefault="000F1E19">
            <w:pPr>
              <w:ind w:firstLine="700"/>
              <w:jc w:val="both"/>
            </w:pPr>
            <w:r>
              <w:rPr>
                <w:color w:val="000000"/>
                <w:sz w:val="28"/>
                <w:szCs w:val="28"/>
              </w:rPr>
              <w:t>4.3.12. Обеспечивает выполнение мер, направленных на обеспечение контроля за качеством жилых помещений, предоставляемых гражданам при реализации Программы, предусмотренных приказом Минстроя России от 1 октября 2015 г. № 709/пр «О создании комиссии по вопросам качества жилых помещений, предоставленных гражданам при реализации региональных адресных программ по переселению граждан из аварийного жилищного фонда».</w:t>
            </w:r>
          </w:p>
          <w:p w:rsidR="004151E1" w:rsidRDefault="000F1E19">
            <w:pPr>
              <w:ind w:firstLine="700"/>
              <w:jc w:val="both"/>
            </w:pPr>
            <w:r>
              <w:rPr>
                <w:color w:val="000000"/>
                <w:sz w:val="28"/>
                <w:szCs w:val="28"/>
              </w:rPr>
              <w:t>4.3.13. Обеспечивает адресность и целевой характер использования средств субсидии и исполнение в полном объеме обязательств, установленных Соглашением.</w:t>
            </w:r>
          </w:p>
          <w:p w:rsidR="004151E1" w:rsidRDefault="000F1E19">
            <w:pPr>
              <w:ind w:firstLine="700"/>
              <w:jc w:val="both"/>
            </w:pPr>
            <w:r>
              <w:rPr>
                <w:color w:val="000000"/>
                <w:sz w:val="28"/>
                <w:szCs w:val="28"/>
              </w:rPr>
              <w:t xml:space="preserve">4.3.14. </w:t>
            </w:r>
            <w:r>
              <w:rPr>
                <w:color w:val="000000"/>
                <w:spacing w:val="2"/>
                <w:sz w:val="28"/>
                <w:szCs w:val="28"/>
              </w:rPr>
              <w:t>Обеспечивает организацию учета результатов исполнения расходных обязательств, установленных муниципальными правовыми актами.</w:t>
            </w:r>
          </w:p>
          <w:p w:rsidR="004151E1" w:rsidRDefault="000F1E19">
            <w:pPr>
              <w:ind w:firstLine="700"/>
              <w:jc w:val="both"/>
            </w:pPr>
            <w:r>
              <w:rPr>
                <w:color w:val="000000"/>
                <w:spacing w:val="-5"/>
                <w:sz w:val="28"/>
                <w:szCs w:val="28"/>
              </w:rPr>
              <w:t>4.3.15.</w:t>
            </w:r>
            <w:r>
              <w:rPr>
                <w:color w:val="000000"/>
                <w:sz w:val="24"/>
                <w:szCs w:val="24"/>
              </w:rPr>
              <w:t xml:space="preserve"> </w:t>
            </w:r>
            <w:r>
              <w:rPr>
                <w:color w:val="000000"/>
                <w:sz w:val="28"/>
                <w:szCs w:val="28"/>
              </w:rPr>
              <w:t>Обеспечивает результативность использования средств субсидии, в том числе путем достижения целевых показателей результативности использования субсидии, согласно Приложению 2.</w:t>
            </w:r>
          </w:p>
          <w:p w:rsidR="004151E1" w:rsidRDefault="000F1E19">
            <w:pPr>
              <w:ind w:firstLine="700"/>
              <w:jc w:val="both"/>
            </w:pPr>
            <w:r>
              <w:rPr>
                <w:color w:val="000000"/>
                <w:sz w:val="28"/>
                <w:szCs w:val="28"/>
              </w:rPr>
              <w:t>4.3.16. Предоставляет Главному распорядителю план мероприятий ("дорожную карту") по достижению целевых показателей результативности использования субсидии.</w:t>
            </w:r>
          </w:p>
          <w:p w:rsidR="004151E1" w:rsidRDefault="000F1E19">
            <w:pPr>
              <w:ind w:firstLine="700"/>
              <w:jc w:val="both"/>
            </w:pPr>
            <w:r>
              <w:rPr>
                <w:color w:val="000000"/>
                <w:sz w:val="28"/>
                <w:szCs w:val="28"/>
              </w:rPr>
              <w:t>4.3.17. Обеспечивать представление Главному распорядителю отчетов:</w:t>
            </w:r>
          </w:p>
          <w:p w:rsidR="004151E1" w:rsidRDefault="000F1E19">
            <w:pPr>
              <w:jc w:val="both"/>
            </w:pPr>
            <w:r>
              <w:rPr>
                <w:color w:val="000000"/>
                <w:sz w:val="28"/>
                <w:szCs w:val="28"/>
              </w:rPr>
              <w:t>         - о расходах </w:t>
            </w:r>
            <w:r>
              <w:rPr>
                <w:color w:val="000000"/>
                <w:sz w:val="24"/>
                <w:szCs w:val="24"/>
              </w:rPr>
              <w:t>Бюджета Свердловского городского поселения</w:t>
            </w:r>
            <w:r>
              <w:rPr>
                <w:color w:val="000000"/>
                <w:sz w:val="28"/>
                <w:szCs w:val="28"/>
              </w:rPr>
              <w:t>,</w:t>
            </w:r>
            <w:r>
              <w:rPr>
                <w:color w:val="000000"/>
                <w:sz w:val="24"/>
                <w:szCs w:val="24"/>
              </w:rPr>
              <w:t xml:space="preserve"> по форме согласно приложению № 3 к настоящему Соглашению и о достижении  значений  результатов использования Субсидии по форме согласно приложению № 4 к настоящему Соглашению, являющемуся его неотъемлемой частью,  не  позднее 10 числа  месяца,  следующего за кварталом, в котором была получена Субсидия, по итогам года не позднее 13 января года, следующего за отчетным, если иное не предусмотрено Порядком.</w:t>
            </w:r>
          </w:p>
          <w:p w:rsidR="004151E1" w:rsidRDefault="000F1E19">
            <w:pPr>
              <w:ind w:firstLine="700"/>
              <w:jc w:val="both"/>
            </w:pPr>
            <w:r>
              <w:rPr>
                <w:color w:val="000000"/>
                <w:sz w:val="28"/>
                <w:szCs w:val="28"/>
              </w:rPr>
              <w:t xml:space="preserve">- ежемесячно нарастающим итогом не позднее 28-го </w:t>
            </w:r>
            <w:r>
              <w:rPr>
                <w:color w:val="000000"/>
                <w:spacing w:val="-3"/>
                <w:sz w:val="28"/>
                <w:szCs w:val="28"/>
              </w:rPr>
              <w:t>числа отчетного месяца, с после заключения муниципального</w:t>
            </w:r>
            <w:r>
              <w:rPr>
                <w:color w:val="000000"/>
                <w:sz w:val="28"/>
                <w:szCs w:val="28"/>
              </w:rPr>
              <w:t xml:space="preserve"> контракта/соглашения с собственниками, по форме, установленной Главным распорядителем:</w:t>
            </w:r>
          </w:p>
          <w:p w:rsidR="004151E1" w:rsidRDefault="000F1E19">
            <w:pPr>
              <w:jc w:val="both"/>
            </w:pPr>
            <w:r>
              <w:rPr>
                <w:color w:val="000000"/>
                <w:sz w:val="28"/>
                <w:szCs w:val="28"/>
              </w:rPr>
              <w:t>          - отчет об освоении субсидий;</w:t>
            </w:r>
          </w:p>
          <w:p w:rsidR="004151E1" w:rsidRDefault="000F1E19">
            <w:pPr>
              <w:jc w:val="both"/>
            </w:pPr>
            <w:r>
              <w:rPr>
                <w:color w:val="000000"/>
                <w:sz w:val="28"/>
                <w:szCs w:val="28"/>
              </w:rPr>
              <w:t>           - сводный реестр платежных документов;</w:t>
            </w:r>
          </w:p>
          <w:p w:rsidR="004151E1" w:rsidRDefault="000F1E19">
            <w:pPr>
              <w:jc w:val="both"/>
            </w:pPr>
            <w:r>
              <w:rPr>
                <w:color w:val="000000"/>
                <w:sz w:val="28"/>
                <w:szCs w:val="28"/>
              </w:rPr>
              <w:t>           - отчет о ходе реализации Программы;</w:t>
            </w:r>
          </w:p>
          <w:p w:rsidR="004151E1" w:rsidRDefault="000F1E19">
            <w:pPr>
              <w:jc w:val="both"/>
            </w:pPr>
            <w:r>
              <w:rPr>
                <w:color w:val="000000"/>
                <w:sz w:val="28"/>
                <w:szCs w:val="28"/>
              </w:rPr>
              <w:t>           - отчет о фактическом предоставлении жилых помещений гражданам, переселяемым из аварийного жилищного фонда;</w:t>
            </w:r>
          </w:p>
          <w:p w:rsidR="004151E1" w:rsidRDefault="000F1E19">
            <w:pPr>
              <w:jc w:val="both"/>
            </w:pPr>
            <w:r>
              <w:rPr>
                <w:color w:val="000000"/>
                <w:sz w:val="28"/>
                <w:szCs w:val="28"/>
              </w:rPr>
              <w:t>         - реестр наличия непредвиденных обстоятельств к отчету о ходе реализации Программы со следующим перечнем заверенных администрацией муниципального образования копий документов, подтверждающих наличие непредвиденных обстоятельств, по таким вопросам как:</w:t>
            </w:r>
          </w:p>
          <w:p w:rsidR="004151E1" w:rsidRDefault="000F1E19">
            <w:pPr>
              <w:jc w:val="both"/>
            </w:pPr>
            <w:r>
              <w:rPr>
                <w:color w:val="000000"/>
                <w:sz w:val="28"/>
                <w:szCs w:val="28"/>
              </w:rPr>
              <w:t> 1) открытие наследства и оформление права на наследство - подтверждается:</w:t>
            </w:r>
          </w:p>
          <w:p w:rsidR="004151E1" w:rsidRDefault="000F1E19">
            <w:pPr>
              <w:jc w:val="both"/>
            </w:pPr>
            <w:r>
              <w:rPr>
                <w:color w:val="000000"/>
                <w:sz w:val="28"/>
                <w:szCs w:val="28"/>
              </w:rPr>
              <w:t>– свидетельством о смерти наследодателя;</w:t>
            </w:r>
          </w:p>
          <w:p w:rsidR="004151E1" w:rsidRDefault="000F1E19">
            <w:pPr>
              <w:jc w:val="both"/>
            </w:pPr>
            <w:r>
              <w:rPr>
                <w:color w:val="000000"/>
                <w:sz w:val="28"/>
                <w:szCs w:val="28"/>
              </w:rPr>
              <w:t>– справкой нотариуса о том, что свидетельство о праве на наследство не выдано, и о причинах, препятствующих выдаче, если срок принятия наследства истек;</w:t>
            </w:r>
          </w:p>
          <w:p w:rsidR="004151E1" w:rsidRDefault="000F1E19">
            <w:pPr>
              <w:jc w:val="both"/>
            </w:pPr>
            <w:r>
              <w:rPr>
                <w:color w:val="000000"/>
                <w:sz w:val="28"/>
                <w:szCs w:val="28"/>
              </w:rPr>
              <w:t>2) неизвестность места пребывания гражданина - подтверждается:</w:t>
            </w:r>
          </w:p>
          <w:p w:rsidR="004151E1" w:rsidRDefault="000F1E19">
            <w:pPr>
              <w:jc w:val="both"/>
            </w:pPr>
            <w:r>
              <w:rPr>
                <w:color w:val="000000"/>
                <w:sz w:val="28"/>
                <w:szCs w:val="28"/>
              </w:rPr>
              <w:t>– документами о принятых мерах по установлению места пребывания гражданина (справки отделения полиции о мерах по розыску, документы о возбуждении дела);</w:t>
            </w:r>
          </w:p>
          <w:p w:rsidR="004151E1" w:rsidRDefault="000F1E19">
            <w:pPr>
              <w:jc w:val="both"/>
            </w:pPr>
            <w:r>
              <w:rPr>
                <w:color w:val="000000"/>
                <w:sz w:val="28"/>
                <w:szCs w:val="28"/>
              </w:rPr>
              <w:t>3) наличие судебного спора - подтверждается:</w:t>
            </w:r>
          </w:p>
          <w:p w:rsidR="004151E1" w:rsidRDefault="000F1E19">
            <w:pPr>
              <w:jc w:val="both"/>
            </w:pPr>
            <w:r>
              <w:rPr>
                <w:color w:val="000000"/>
                <w:sz w:val="28"/>
                <w:szCs w:val="28"/>
              </w:rPr>
              <w:t>– документом о возбуждении дела (дата и номер дела, наименование суда);</w:t>
            </w:r>
          </w:p>
          <w:p w:rsidR="004151E1" w:rsidRDefault="000F1E19">
            <w:pPr>
              <w:jc w:val="both"/>
            </w:pPr>
            <w:r>
              <w:rPr>
                <w:color w:val="000000"/>
                <w:sz w:val="28"/>
                <w:szCs w:val="28"/>
              </w:rPr>
              <w:t>– решением по делу;</w:t>
            </w:r>
          </w:p>
          <w:p w:rsidR="004151E1" w:rsidRDefault="000F1E19">
            <w:pPr>
              <w:jc w:val="both"/>
            </w:pPr>
            <w:r>
              <w:rPr>
                <w:color w:val="000000"/>
                <w:sz w:val="28"/>
                <w:szCs w:val="28"/>
              </w:rPr>
              <w:lastRenderedPageBreak/>
              <w:t>4) другие причины, связанные с личностью гражданина (признание недееспособным; участие лица в боевых действиях, выполнение задач в условиях чрезвычайного или военного положения, а также в условиях военных конфликтов) - подтверждаются:</w:t>
            </w:r>
          </w:p>
          <w:p w:rsidR="004151E1" w:rsidRDefault="000F1E19">
            <w:pPr>
              <w:jc w:val="both"/>
            </w:pPr>
            <w:r>
              <w:rPr>
                <w:color w:val="000000"/>
                <w:sz w:val="28"/>
                <w:szCs w:val="28"/>
              </w:rPr>
              <w:t>– решением суда о признании недееспособным;</w:t>
            </w:r>
          </w:p>
          <w:p w:rsidR="004151E1" w:rsidRDefault="000F1E19">
            <w:pPr>
              <w:jc w:val="both"/>
            </w:pPr>
            <w:r>
              <w:rPr>
                <w:color w:val="000000"/>
                <w:sz w:val="28"/>
                <w:szCs w:val="28"/>
              </w:rPr>
              <w:t> - выпиской ЕГРН, в которой отражаются имеющиеся ограничения на совершение регистрационных действий, или постановление исполнительных органов о наложенных ограничениях;</w:t>
            </w:r>
          </w:p>
          <w:p w:rsidR="004151E1" w:rsidRDefault="000F1E19">
            <w:pPr>
              <w:jc w:val="both"/>
            </w:pPr>
            <w:r>
              <w:rPr>
                <w:color w:val="000000"/>
                <w:sz w:val="28"/>
                <w:szCs w:val="28"/>
              </w:rPr>
              <w:t>– справкой военкомата об участии в боевых действиях;</w:t>
            </w:r>
          </w:p>
          <w:p w:rsidR="004151E1" w:rsidRDefault="000F1E19">
            <w:pPr>
              <w:ind w:firstLine="540"/>
              <w:jc w:val="both"/>
            </w:pPr>
            <w:r>
              <w:rPr>
                <w:color w:val="000000"/>
                <w:sz w:val="28"/>
                <w:szCs w:val="28"/>
              </w:rPr>
              <w:t>4.3.18.   В  случае  получения  запроса  обеспечивать  представление  Главному распорядителю документов и материалов, необходимых  для  осуществления  контроля  за соблюдением Главным распорядителем условий предоставления Субсидии и других обязательств, предусмотренных соглашением, в том числе данных бухгалтерского учета и первичной документации, связанных с использованием средств Субсидии.</w:t>
            </w:r>
          </w:p>
          <w:p w:rsidR="004151E1" w:rsidRDefault="000F1E19">
            <w:pPr>
              <w:ind w:firstLine="540"/>
              <w:jc w:val="both"/>
            </w:pPr>
            <w:r>
              <w:rPr>
                <w:color w:val="000000"/>
                <w:sz w:val="28"/>
                <w:szCs w:val="28"/>
              </w:rPr>
              <w:t>4.3.19. Возвратить в областной бюджет Ленинградской области не использованный по состоянию на 1 января финансового года, следующего за отчетным, остаток средств Субсидии, в порядке и сроки, установленные правовым актом Комитета финансов Ленинградской области.</w:t>
            </w:r>
          </w:p>
          <w:p w:rsidR="004151E1" w:rsidRDefault="000F1E19">
            <w:pPr>
              <w:ind w:firstLine="540"/>
              <w:jc w:val="both"/>
            </w:pPr>
            <w:r>
              <w:rPr>
                <w:color w:val="000000"/>
                <w:sz w:val="28"/>
                <w:szCs w:val="28"/>
              </w:rPr>
              <w:t>4.3.20. Возвратить в доход областного бюджета Ленинградской области рассчитанный Главным распорядителем объем средств Субсидии в связи с недостижением значений результатов использования Субсидии и с несоблюдением уровня софинансирования, в объеме в соответствии с разделом 5. Правил.</w:t>
            </w:r>
          </w:p>
          <w:p w:rsidR="004151E1" w:rsidRDefault="000F1E19">
            <w:pPr>
              <w:ind w:firstLine="540"/>
              <w:jc w:val="both"/>
            </w:pPr>
            <w:r>
              <w:rPr>
                <w:color w:val="000000"/>
                <w:sz w:val="28"/>
                <w:szCs w:val="28"/>
              </w:rPr>
              <w:t>В случае необходимости возврата Муниципальным образованием Главному распорядителю средств субсидий, полученных Муниципальным образованием в финансовых периодах предыдущих календарных лет по основаниям, указанным в Соглашении, между Главным распорядителем и Муниципальным образованием заключается соглашение о возврате денежных средств из бюджета Муниципального образования в областной бюджет Ленинградской области в рамках мероприятий по переселению граждан из аварийного жилищного фонда, которое является неотъемлемой частью Соглашения.</w:t>
            </w:r>
          </w:p>
          <w:p w:rsidR="004151E1" w:rsidRDefault="000F1E19">
            <w:pPr>
              <w:ind w:firstLine="540"/>
              <w:jc w:val="both"/>
            </w:pPr>
            <w:r>
              <w:rPr>
                <w:color w:val="000000"/>
                <w:sz w:val="28"/>
                <w:szCs w:val="28"/>
              </w:rPr>
              <w:t>4.3.21. Возвратить в областной бюджет Ленинградской области средства Субсидии, использованные Муниципальным образованием не по целевому назначению.</w:t>
            </w:r>
          </w:p>
          <w:p w:rsidR="004151E1" w:rsidRDefault="000F1E19">
            <w:pPr>
              <w:ind w:firstLine="540"/>
              <w:jc w:val="both"/>
            </w:pPr>
            <w:r>
              <w:rPr>
                <w:color w:val="000000"/>
                <w:sz w:val="28"/>
                <w:szCs w:val="28"/>
              </w:rPr>
              <w:t>4.3.22. В случаях, предусмотренных пунктом 5.5. Правил, предоставить Главному распорядителю документы, вместе с отчетом о достижении значений результатов использования Субсидии для формирования заключения о причинах недостижения значений результатов использования Субсидии, а также о целесообразности продления срока достижения значений результатов использования Субсидии и до 1 марта года, следующего за отчетным финансовым годом.</w:t>
            </w:r>
          </w:p>
          <w:p w:rsidR="004151E1" w:rsidRDefault="000F1E19">
            <w:pPr>
              <w:ind w:firstLine="540"/>
              <w:jc w:val="both"/>
            </w:pPr>
            <w:r>
              <w:rPr>
                <w:color w:val="000000"/>
                <w:sz w:val="28"/>
                <w:szCs w:val="28"/>
              </w:rPr>
              <w:t>4.3.23. Главный распорядитель вправе приостановить финансирование по реализации мероприятий Программы или подготовить предложения по перераспределению средств субсидий в случаях:</w:t>
            </w:r>
          </w:p>
          <w:p w:rsidR="004151E1" w:rsidRDefault="000F1E19">
            <w:pPr>
              <w:ind w:firstLine="540"/>
              <w:jc w:val="both"/>
            </w:pPr>
            <w:r>
              <w:rPr>
                <w:color w:val="000000"/>
                <w:sz w:val="28"/>
                <w:szCs w:val="28"/>
              </w:rPr>
              <w:t>непредставления Муниципальным образованием в установленные Соглашением сроки отчетов или представления недостоверной информации о финансировании и освоении средств Фонда, средств областного бюджета Ленинградской области и средств местного бюджета, предусмотренных на реализацию Программы;</w:t>
            </w:r>
          </w:p>
          <w:p w:rsidR="004151E1" w:rsidRDefault="000F1E19">
            <w:pPr>
              <w:ind w:firstLine="540"/>
              <w:jc w:val="both"/>
            </w:pPr>
            <w:r>
              <w:rPr>
                <w:color w:val="000000"/>
                <w:sz w:val="28"/>
                <w:szCs w:val="28"/>
              </w:rPr>
              <w:t>непроведения или проведения со значительным отклонением Муниципальным образованием мероприятий Программы от условий реализации Программы и условий Соглашения;</w:t>
            </w:r>
          </w:p>
          <w:p w:rsidR="004151E1" w:rsidRDefault="000F1E19">
            <w:pPr>
              <w:ind w:firstLine="540"/>
              <w:jc w:val="both"/>
            </w:pPr>
            <w:r>
              <w:rPr>
                <w:color w:val="000000"/>
                <w:sz w:val="28"/>
                <w:szCs w:val="28"/>
              </w:rPr>
              <w:lastRenderedPageBreak/>
              <w:t>неосвоения Муниципальным образованием выделенных объемов ассигнований в установленные сроки;</w:t>
            </w:r>
          </w:p>
          <w:p w:rsidR="004151E1" w:rsidRDefault="000F1E19">
            <w:pPr>
              <w:ind w:firstLine="540"/>
              <w:jc w:val="both"/>
            </w:pPr>
            <w:r>
              <w:rPr>
                <w:color w:val="000000"/>
                <w:sz w:val="28"/>
                <w:szCs w:val="28"/>
              </w:rPr>
              <w:t>недостижения Муниципальным образованием установленных значений целевых показателей результативности предоставления (использования) субсидий в установленные Соглашением сроки.</w:t>
            </w:r>
          </w:p>
          <w:p w:rsidR="004151E1" w:rsidRDefault="000F1E19">
            <w:pPr>
              <w:ind w:firstLine="540"/>
              <w:jc w:val="both"/>
            </w:pPr>
            <w:r>
              <w:rPr>
                <w:color w:val="000000"/>
                <w:sz w:val="28"/>
                <w:szCs w:val="28"/>
              </w:rPr>
              <w:t>4.3.24.  В случае невыполнения Муниципальным образованием обязательств по финансированию мероприятий Программы из бюджета муниципального образования, вытекающих из Соглашения, Соглашение подлежит корректировке с указанием в нем причин неисполнения муниципальным образованием обязательств и включением в него обязательств Муниципальным образованием по дополнительному выделению соответствующих средств из бюджета муниципального образования в очередном финансовом году.</w:t>
            </w:r>
          </w:p>
          <w:p w:rsidR="004151E1" w:rsidRDefault="000F1E19">
            <w:pPr>
              <w:ind w:firstLine="540"/>
              <w:jc w:val="both"/>
            </w:pPr>
            <w:r>
              <w:rPr>
                <w:color w:val="000000"/>
                <w:sz w:val="28"/>
                <w:szCs w:val="28"/>
              </w:rPr>
              <w:t>4.3.25. В случае недостижения Муниципальным образованием значений целевых показателей результативности возвращает в областной бюджет Ленинградской области средства в объеме и сроках, определяемых в соответствии с разделом 6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20.07.2016 года № 257.</w:t>
            </w:r>
          </w:p>
          <w:p w:rsidR="004151E1" w:rsidRDefault="000F1E19">
            <w:pPr>
              <w:ind w:firstLine="540"/>
              <w:jc w:val="both"/>
            </w:pPr>
            <w:r>
              <w:rPr>
                <w:color w:val="000000"/>
                <w:sz w:val="28"/>
                <w:szCs w:val="28"/>
              </w:rPr>
              <w:t>4.3.26. В случае нарушения Муниципальным образованием статьи 136 Бюджетного кодекса Российской Федерации, Соглашение подлежит расторжению Главным распорядителем в одностороннем порядке, и исполнение принятых обязательств Муниципальным образованием подлежит осуществлению за счет собственных средств.</w:t>
            </w:r>
          </w:p>
          <w:p w:rsidR="004151E1" w:rsidRDefault="000F1E19">
            <w:pPr>
              <w:ind w:firstLine="540"/>
              <w:jc w:val="both"/>
            </w:pPr>
            <w:r>
              <w:rPr>
                <w:color w:val="000000"/>
                <w:sz w:val="28"/>
                <w:szCs w:val="28"/>
              </w:rPr>
              <w:t>4.3.26.1. В случае неисполнения или ненадлежащего исполнения Муниципальным образованием обязательств по переселению граждан из аварийного жилищного фонда, а именно недостижения целевого показателя «общая площадь, подлежащая расселению», обязуется уплатить штрафные санкции в сумме, исчисленной  из расчета 17 рублей за каждый квадратный метр общей площади жилых помещений, переселения граждан из которых было просрочено и тем самым привело к недостижению указанного целевого показателя, за каждый день такой просрочки. При этом для целей расчета суммы подлежащей  уплате, в объеме достижения указанного целевого показателя также учитывается общая площадь жилых помещений, переселение граждан из которых еще не завершено (не заключены договоры социального найма, договоры о передаче права собственности на жилое помещение взамен изымаемого жилого помещения (договоры мены): если</w:t>
            </w:r>
          </w:p>
          <w:p w:rsidR="004151E1" w:rsidRDefault="000F1E19">
            <w:pPr>
              <w:ind w:firstLine="700"/>
              <w:jc w:val="both"/>
            </w:pPr>
            <w:r>
              <w:rPr>
                <w:color w:val="000000"/>
                <w:sz w:val="28"/>
                <w:szCs w:val="28"/>
              </w:rPr>
              <w:t>а) гражданам фактически предоставлена возможность проживания в жилых помещениях, подлежащих предоставлению им на основании договора социального найма или договора о передаче в собственность жилого помещения взамен изымаемого жилого помещения (договора мены), и</w:t>
            </w:r>
          </w:p>
          <w:p w:rsidR="004151E1" w:rsidRDefault="000F1E19">
            <w:pPr>
              <w:ind w:firstLine="700"/>
              <w:jc w:val="both"/>
            </w:pPr>
            <w:r>
              <w:rPr>
                <w:color w:val="000000"/>
                <w:sz w:val="28"/>
                <w:szCs w:val="28"/>
              </w:rPr>
              <w:t>б) дома, в которых находятся указанные жилые помещения, введены в эксплуатацию (имеется разрешение на ввод дома в эксплуатацию).</w:t>
            </w:r>
          </w:p>
          <w:p w:rsidR="004151E1" w:rsidRDefault="000F1E19">
            <w:pPr>
              <w:ind w:firstLine="700"/>
              <w:jc w:val="both"/>
            </w:pPr>
            <w:r>
              <w:rPr>
                <w:color w:val="000000"/>
                <w:sz w:val="28"/>
                <w:szCs w:val="28"/>
              </w:rPr>
              <w:t>Предоставление гражданам возможности фактического проживания в указанных жилых помещениях должно быть подтверждено:</w:t>
            </w:r>
          </w:p>
          <w:p w:rsidR="004151E1" w:rsidRDefault="000F1E19">
            <w:pPr>
              <w:ind w:firstLine="700"/>
              <w:jc w:val="both"/>
            </w:pPr>
            <w:r>
              <w:rPr>
                <w:color w:val="000000"/>
                <w:sz w:val="28"/>
                <w:szCs w:val="28"/>
              </w:rPr>
              <w:t>а) договорами, предусматривающими обязательство органа местного самоуправления по предоставлению гражданину данного жилого помещения по договору социального найма или в собственность, или предварительными договорами, предусматривающими обязательство органа местного самоуправления заключить с гражданином в будущем договор социального найма или договор о передаче в собственность данного помещения;</w:t>
            </w:r>
          </w:p>
          <w:p w:rsidR="004151E1" w:rsidRDefault="000F1E19">
            <w:pPr>
              <w:ind w:firstLine="700"/>
              <w:jc w:val="both"/>
            </w:pPr>
            <w:r>
              <w:rPr>
                <w:color w:val="000000"/>
                <w:sz w:val="28"/>
                <w:szCs w:val="28"/>
              </w:rPr>
              <w:lastRenderedPageBreak/>
              <w:t>б) передаточным актом, подписанным гражданином и органом местного самоуправления (в случаях, когда орган местного самоуправления на момент подписания акта не имеет права распоряжаться жилым помещением, он должен быть уполномочен на подписание данного акта застройщиком (продавцом помещения)), подтверждающим фактическую передачу помещения гражданину.</w:t>
            </w:r>
          </w:p>
          <w:p w:rsidR="004151E1" w:rsidRDefault="000F1E19">
            <w:pPr>
              <w:ind w:firstLine="700"/>
              <w:jc w:val="both"/>
            </w:pPr>
            <w:r>
              <w:rPr>
                <w:color w:val="000000"/>
                <w:sz w:val="28"/>
                <w:szCs w:val="28"/>
              </w:rPr>
              <w:t>4.3.27. В случае предоставления Муниципальным образованием Главному распорядителю недостоверной отчетности о ходе реализации Программы (ежемесячных и годовых (итоговых) отчетов), искажающей предоставляемые данные (в том числе в сторону увеличения достигнутых показателей выполнения Программы), Муниципальное образование несет ответственность в виде уплаты штрафных санкций, а именно обязуется по требованию Главного распорядителя уплатить штраф в размере 500 000 (пятьсот тысяч) рублей за каждый факт представления такой недостоверной отчетности.</w:t>
            </w:r>
          </w:p>
          <w:p w:rsidR="004151E1" w:rsidRDefault="000F1E19">
            <w:pPr>
              <w:ind w:firstLine="700"/>
              <w:jc w:val="both"/>
            </w:pPr>
            <w:r>
              <w:rPr>
                <w:color w:val="000000"/>
                <w:sz w:val="28"/>
                <w:szCs w:val="28"/>
              </w:rPr>
              <w:t>4.3.28. В случае неоднократного нарушения сроков устранения строительных дефектов (недостатков) многоквартирных домов с выданным разрешением на ввод в эксплуатацию, жилые помещения в которых предоставлены гражданам в рамках реализации Программы, если эти сроки предусмотрены планами-графиками устранения выявленных строительных дефектов по обращениям, включенным в реестр обращений, сформированный в соответствии с приказом Минстроя России от 1 октября 2015 г. № 709/пр «О создании комиссии по вопросам качества жилых помещений, предоставленных гражданам при реализации региональных адресных программ по переселению граждан из аварийного жилищного фонда», или длительной (более чем на 3 месяца) просрочки устранения строительных дефектов, относительно сроков, установленных указанными графиками, а также необоснованного неоднократного переноса сроков исполнения указанных планов-графиков Муниципальное образование обязуется уплатить штраф в размере 100 000 рублей за каждый многоквартирный дом, в отношении которого допущены указанные нарушения.</w:t>
            </w:r>
          </w:p>
          <w:p w:rsidR="004151E1" w:rsidRDefault="000F1E19">
            <w:pPr>
              <w:ind w:firstLine="700"/>
              <w:jc w:val="both"/>
            </w:pPr>
            <w:r>
              <w:rPr>
                <w:color w:val="000000"/>
                <w:sz w:val="28"/>
                <w:szCs w:val="28"/>
              </w:rPr>
              <w:t>4.3.29. В случае, если в связи с неустранением строительных дефектов многоквартирного дома с выданным разрешением на ввод в эксплуатацию, в котором приобретались жилые помещения для переселения граждан из аварийного фонда, правлением Фонда было принято решение об уплате штрафных санкций в соответствии с пунктом 4.3.28. настоящего Соглашения, и при этом строительные дефекты этого многоквартирного дома не были устранены в течение шести месяцев после принятия правлением Фонда указанного решения, Муниципальное образование обязуется дополнительно к сумме, предусмотренной указанным решением,  уплатить штраф в размере 500 000 рублей за каждый такой многоквартирный дом.</w:t>
            </w:r>
          </w:p>
          <w:p w:rsidR="004151E1" w:rsidRDefault="000F1E19">
            <w:pPr>
              <w:ind w:firstLine="700"/>
              <w:jc w:val="both"/>
            </w:pPr>
            <w:r>
              <w:rPr>
                <w:color w:val="000000"/>
                <w:sz w:val="28"/>
                <w:szCs w:val="28"/>
              </w:rPr>
              <w:t>4.3.30. В случае неустранения строительных дефектов многоквартирных домов по истечении 6 месяцев после принятия правлением Фонда решения, указанного в пункте 4.3.29. Соглашения, Муниципальное образование обязуется возвратить Главному распорядителю полученную за счет средств Фонда финансовую поддержку, использованную на каждый такой многоквартирный дом, для ее дальнейшего направления Главным распорядителем в Фонд.</w:t>
            </w:r>
          </w:p>
          <w:p w:rsidR="004151E1" w:rsidRDefault="000F1E19">
            <w:pPr>
              <w:ind w:firstLine="700"/>
              <w:jc w:val="both"/>
            </w:pPr>
            <w:r>
              <w:rPr>
                <w:color w:val="000000"/>
                <w:sz w:val="28"/>
                <w:szCs w:val="28"/>
              </w:rPr>
              <w:t>4.3.31  В случаях, указанных в пунктах 4.3.27. – 4.3.30 Соглашения, предоставление финансовой поддержки за счет средств Фонда приостанавливается на основании решения правления Фонда в размере:</w:t>
            </w:r>
          </w:p>
          <w:p w:rsidR="004151E1" w:rsidRDefault="000F1E19">
            <w:pPr>
              <w:ind w:firstLine="700"/>
              <w:jc w:val="both"/>
            </w:pPr>
            <w:r>
              <w:rPr>
                <w:color w:val="000000"/>
                <w:sz w:val="28"/>
                <w:szCs w:val="28"/>
              </w:rPr>
              <w:t>суммы подлежащих уплате субъектом Российской Федерации штрафных санкций в соответствии с пунктами 4.3.27. – 4.3.29. Соглашения;</w:t>
            </w:r>
          </w:p>
          <w:p w:rsidR="004151E1" w:rsidRDefault="000F1E19">
            <w:pPr>
              <w:ind w:firstLine="700"/>
              <w:jc w:val="both"/>
            </w:pPr>
            <w:r>
              <w:rPr>
                <w:color w:val="000000"/>
                <w:sz w:val="28"/>
                <w:szCs w:val="28"/>
              </w:rPr>
              <w:lastRenderedPageBreak/>
              <w:t>средств финансовой поддержки, решение о возврате которых принято Фондом по основанию, предусмотренному пунктом 4.3.30. Соглашения.</w:t>
            </w:r>
          </w:p>
          <w:p w:rsidR="004151E1" w:rsidRDefault="000F1E19">
            <w:pPr>
              <w:ind w:firstLine="700"/>
              <w:jc w:val="both"/>
            </w:pPr>
            <w:r>
              <w:rPr>
                <w:color w:val="000000"/>
                <w:sz w:val="28"/>
                <w:szCs w:val="28"/>
              </w:rPr>
              <w:t>4.3.32. Муниципальное образование возвращает Главному распорядителю средства субсидий, требование о возврате которых предъявлено Главным распорядителем по основаниям, указанным в Соглашении, в течение 1 месяца с момента направления Главным распорядителем такого требования, в том числе за неустранение в указанные Главным распорядителем сроки следующих нарушений:</w:t>
            </w:r>
          </w:p>
          <w:p w:rsidR="004151E1" w:rsidRDefault="000F1E19">
            <w:pPr>
              <w:ind w:firstLine="700"/>
              <w:jc w:val="both"/>
            </w:pPr>
            <w:r>
              <w:rPr>
                <w:color w:val="000000"/>
                <w:sz w:val="28"/>
                <w:szCs w:val="28"/>
              </w:rPr>
              <w:t>- выявления нецелевого использования бюджетных средств;</w:t>
            </w:r>
          </w:p>
          <w:p w:rsidR="004151E1" w:rsidRDefault="000F1E19">
            <w:pPr>
              <w:ind w:firstLine="700"/>
              <w:jc w:val="both"/>
            </w:pPr>
            <w:r>
              <w:rPr>
                <w:color w:val="000000"/>
                <w:sz w:val="28"/>
                <w:szCs w:val="28"/>
              </w:rPr>
              <w:t>- выявления нарушения долевого финансирования на реализацию Программы;</w:t>
            </w:r>
          </w:p>
          <w:p w:rsidR="004151E1" w:rsidRDefault="000F1E19">
            <w:pPr>
              <w:ind w:firstLine="700"/>
              <w:jc w:val="both"/>
            </w:pPr>
            <w:r>
              <w:rPr>
                <w:color w:val="000000"/>
                <w:sz w:val="28"/>
                <w:szCs w:val="28"/>
              </w:rPr>
              <w:t>- невыполнение этапа реализации Программы в срок до 31 декабря первого года реализации этапа Программы ;</w:t>
            </w:r>
          </w:p>
          <w:p w:rsidR="004151E1" w:rsidRDefault="000F1E19">
            <w:pPr>
              <w:ind w:firstLine="700"/>
              <w:jc w:val="both"/>
            </w:pPr>
            <w:r>
              <w:rPr>
                <w:color w:val="000000"/>
                <w:sz w:val="28"/>
                <w:szCs w:val="28"/>
              </w:rPr>
              <w:t>- неисполнение или ненадлежащее исполнение муниципальным образованием обязательств по Соглашению.</w:t>
            </w:r>
          </w:p>
          <w:p w:rsidR="004151E1" w:rsidRDefault="000F1E19">
            <w:pPr>
              <w:ind w:firstLine="700"/>
              <w:jc w:val="both"/>
            </w:pPr>
            <w:r>
              <w:rPr>
                <w:color w:val="000000"/>
                <w:spacing w:val="-4"/>
                <w:sz w:val="28"/>
                <w:szCs w:val="28"/>
              </w:rPr>
              <w:t>4.3.33. В случае установления фактов нецелевого и (или) неэффективного использования</w:t>
            </w:r>
            <w:r>
              <w:rPr>
                <w:color w:val="000000"/>
                <w:sz w:val="24"/>
                <w:szCs w:val="24"/>
              </w:rPr>
              <w:t xml:space="preserve"> </w:t>
            </w:r>
            <w:r>
              <w:rPr>
                <w:color w:val="000000"/>
                <w:spacing w:val="-2"/>
                <w:sz w:val="28"/>
                <w:szCs w:val="28"/>
                <w:shd w:val="clear" w:color="auto" w:fill="FFFFFF"/>
              </w:rPr>
              <w:t>Муниципальным образованием</w:t>
            </w:r>
            <w:r>
              <w:rPr>
                <w:color w:val="000000"/>
                <w:spacing w:val="-4"/>
                <w:sz w:val="28"/>
                <w:szCs w:val="28"/>
              </w:rPr>
              <w:t>средств субсидий, недостижения</w:t>
            </w:r>
            <w:r>
              <w:rPr>
                <w:color w:val="000000"/>
                <w:sz w:val="28"/>
                <w:szCs w:val="28"/>
              </w:rPr>
              <w:t xml:space="preserve"> </w:t>
            </w:r>
            <w:r>
              <w:rPr>
                <w:color w:val="000000"/>
                <w:spacing w:val="-2"/>
                <w:sz w:val="28"/>
                <w:szCs w:val="28"/>
                <w:shd w:val="clear" w:color="auto" w:fill="FFFFFF"/>
              </w:rPr>
              <w:t>Муниципальным образованием</w:t>
            </w:r>
            <w:r>
              <w:rPr>
                <w:color w:val="000000"/>
                <w:sz w:val="28"/>
                <w:szCs w:val="28"/>
              </w:rPr>
              <w:t xml:space="preserve"> </w:t>
            </w:r>
            <w:r>
              <w:rPr>
                <w:color w:val="000000"/>
                <w:spacing w:val="-4"/>
                <w:sz w:val="28"/>
                <w:szCs w:val="28"/>
              </w:rPr>
              <w:t> целевых показателей результативности использования субсидий,</w:t>
            </w:r>
            <w:r>
              <w:rPr>
                <w:color w:val="000000"/>
                <w:sz w:val="24"/>
                <w:szCs w:val="24"/>
              </w:rPr>
              <w:t xml:space="preserve"> </w:t>
            </w:r>
            <w:r>
              <w:rPr>
                <w:color w:val="000000"/>
                <w:sz w:val="28"/>
                <w:szCs w:val="28"/>
              </w:rPr>
              <w:t>нарушения Муниципальным образованием в предыдущем финансовом году норм статьи 136 Бюджетного кодекса Российской Федерации</w:t>
            </w:r>
            <w:r>
              <w:rPr>
                <w:color w:val="000000"/>
                <w:spacing w:val="-4"/>
                <w:sz w:val="28"/>
                <w:szCs w:val="28"/>
              </w:rPr>
              <w:t>Главный распорядитель имеет право расторгнуть Соглашение в одностороннем порядке и (или) применить иные меры, предусмотренные бюджетным законодательством Российской Федерации.</w:t>
            </w:r>
          </w:p>
          <w:p w:rsidR="004151E1" w:rsidRDefault="000F1E19">
            <w:pPr>
              <w:ind w:firstLine="700"/>
              <w:jc w:val="both"/>
            </w:pPr>
            <w:r>
              <w:rPr>
                <w:color w:val="000000"/>
                <w:spacing w:val="-4"/>
                <w:sz w:val="28"/>
                <w:szCs w:val="28"/>
              </w:rPr>
              <w:t>В случае одностороннего расторжения Главным распорядителем Соглашения и (или) принятия решения о применении мер, определенных бюджетным законодательством Российской Федерации,</w:t>
            </w:r>
            <w:r>
              <w:rPr>
                <w:color w:val="000000"/>
                <w:sz w:val="24"/>
                <w:szCs w:val="24"/>
              </w:rPr>
              <w:t xml:space="preserve"> </w:t>
            </w:r>
            <w:r>
              <w:rPr>
                <w:color w:val="000000"/>
                <w:spacing w:val="-2"/>
                <w:sz w:val="28"/>
                <w:szCs w:val="28"/>
                <w:shd w:val="clear" w:color="auto" w:fill="FFFFFF"/>
              </w:rPr>
              <w:t>Муниципальное образование</w:t>
            </w:r>
            <w:r>
              <w:rPr>
                <w:color w:val="000000"/>
                <w:spacing w:val="-4"/>
                <w:sz w:val="28"/>
                <w:szCs w:val="28"/>
              </w:rPr>
              <w:t>в месячный срок со дня получения уведомления о расторжении Соглашения осуществляет возврат Главному распорядителю использованных не по назначению</w:t>
            </w:r>
            <w:r>
              <w:rPr>
                <w:color w:val="000000"/>
                <w:sz w:val="28"/>
                <w:szCs w:val="28"/>
              </w:rPr>
              <w:t xml:space="preserve">, не использованных средств, использованных неэффективно и (или) с нарушением условий предоставления (в том числе при недостижении </w:t>
            </w:r>
            <w:r>
              <w:rPr>
                <w:color w:val="000000"/>
                <w:spacing w:val="-4"/>
                <w:sz w:val="28"/>
                <w:szCs w:val="28"/>
              </w:rPr>
              <w:t>целевых показателей результативности использования субсидий)</w:t>
            </w:r>
            <w:r>
              <w:rPr>
                <w:color w:val="000000"/>
                <w:sz w:val="28"/>
                <w:szCs w:val="28"/>
              </w:rPr>
              <w:t xml:space="preserve"> средств субсидий</w:t>
            </w:r>
            <w:r>
              <w:rPr>
                <w:color w:val="000000"/>
                <w:spacing w:val="-4"/>
                <w:sz w:val="28"/>
                <w:szCs w:val="28"/>
              </w:rPr>
              <w:t>и обеспечивает выполнение мероприятия за счет средств местного бюджета.</w:t>
            </w:r>
          </w:p>
          <w:p w:rsidR="004151E1" w:rsidRDefault="000F1E19">
            <w:pPr>
              <w:ind w:firstLine="700"/>
              <w:jc w:val="both"/>
            </w:pPr>
            <w:r>
              <w:rPr>
                <w:color w:val="000000"/>
                <w:spacing w:val="-4"/>
                <w:sz w:val="28"/>
                <w:szCs w:val="28"/>
              </w:rPr>
              <w:t>4.3.34. Стороны освобождаются от ответственности за неисполнение/ненадлежащее исполнение Соглашения в случае наступления обстоятельств непреодолимой силы.</w:t>
            </w:r>
          </w:p>
          <w:p w:rsidR="004151E1" w:rsidRDefault="000F1E19">
            <w:pPr>
              <w:ind w:firstLine="700"/>
              <w:jc w:val="both"/>
            </w:pPr>
            <w:r>
              <w:rPr>
                <w:color w:val="000000"/>
                <w:spacing w:val="-4"/>
                <w:sz w:val="28"/>
                <w:szCs w:val="28"/>
              </w:rPr>
              <w:t>Обстоятельствами непреодолимой силы являются чрезвычайные и непредотвратимые при данных условиях обстоятельства, возникшие помимо воли и желания Сторон и которые нельзя предвидеть или избежать, в том числе объявленная или фактическая война, гражданские волнения, эпидемии, блокада, эмбарго, пожары, землетрясения, наводнения и другие природные стихийные бедствия.</w:t>
            </w:r>
          </w:p>
          <w:p w:rsidR="004151E1" w:rsidRDefault="000F1E19">
            <w:pPr>
              <w:ind w:firstLine="700"/>
              <w:jc w:val="both"/>
            </w:pPr>
            <w:r>
              <w:rPr>
                <w:color w:val="000000"/>
                <w:spacing w:val="-4"/>
                <w:sz w:val="28"/>
                <w:szCs w:val="28"/>
              </w:rPr>
              <w:t>Свидетельство, выданное соответствующей торгово-промышленной палатой или иным компетентным органом, является достаточным  подтверждением наличия и продолжительности действия непреодолимой силы.</w:t>
            </w:r>
          </w:p>
          <w:p w:rsidR="004151E1" w:rsidRDefault="000F1E19">
            <w:pPr>
              <w:ind w:firstLine="700"/>
              <w:jc w:val="both"/>
            </w:pPr>
            <w:r>
              <w:rPr>
                <w:color w:val="000000"/>
                <w:spacing w:val="-4"/>
                <w:sz w:val="28"/>
                <w:szCs w:val="28"/>
              </w:rPr>
              <w:t>Сторона, которая не исполняет своего обязательства вследствие действия непреодолимой силы, должна незамедлительно известить другие стороны о таких обстоятельствах и их влиянии на исполнение обязательств по Соглашению.</w:t>
            </w:r>
          </w:p>
          <w:p w:rsidR="004151E1" w:rsidRDefault="000F1E19">
            <w:pPr>
              <w:ind w:firstLine="700"/>
              <w:jc w:val="both"/>
            </w:pPr>
            <w:r>
              <w:rPr>
                <w:color w:val="000000"/>
                <w:spacing w:val="-4"/>
                <w:sz w:val="28"/>
                <w:szCs w:val="28"/>
              </w:rPr>
              <w:t>Если обстоятельства непреодолимой силы действуют на протяжении трех месяцев подряд, Соглашение может быть расторгнуто любой из Сторон, путем направления письменного уведомления другим Сторонам.</w:t>
            </w:r>
          </w:p>
          <w:p w:rsidR="004151E1" w:rsidRDefault="000F1E19">
            <w:pPr>
              <w:ind w:firstLine="540"/>
              <w:jc w:val="both"/>
            </w:pPr>
            <w:r>
              <w:rPr>
                <w:color w:val="000000"/>
                <w:sz w:val="28"/>
                <w:szCs w:val="28"/>
              </w:rPr>
              <w:t xml:space="preserve">4.3.35. Ежеквартально размещает отчетную информацию о достижении значения показателей результативности использования субсидий на официальном сайте </w:t>
            </w:r>
            <w:r>
              <w:rPr>
                <w:color w:val="000000"/>
                <w:sz w:val="28"/>
                <w:szCs w:val="28"/>
              </w:rPr>
              <w:lastRenderedPageBreak/>
              <w:t>Муниципального образования.</w:t>
            </w:r>
          </w:p>
          <w:p w:rsidR="004151E1" w:rsidRDefault="000F1E19">
            <w:pPr>
              <w:ind w:firstLine="540"/>
              <w:jc w:val="both"/>
            </w:pPr>
            <w:r>
              <w:rPr>
                <w:color w:val="000000"/>
                <w:sz w:val="28"/>
                <w:szCs w:val="28"/>
              </w:rPr>
              <w:t>4.3.36. В случае изменения объемов софинансирования из местного бюджета и внебюджетных источников уведомляет Главного распорядителя об изменении ассигнований и лимитов бюджетных обязательств в течение двух недель со дня принятия решения о соответствующих изменениях.</w:t>
            </w:r>
          </w:p>
          <w:p w:rsidR="004151E1" w:rsidRDefault="000F1E19">
            <w:pPr>
              <w:ind w:firstLine="540"/>
              <w:jc w:val="both"/>
            </w:pPr>
            <w:r>
              <w:rPr>
                <w:color w:val="000000"/>
                <w:sz w:val="28"/>
                <w:szCs w:val="28"/>
              </w:rPr>
              <w:t xml:space="preserve">4.3.37. Обеспечивает беспрепятственный доступ сотрудников контрольно-счетной палаты Ленинградской области, Главного распорядителя и контрольного комитета Губернатора Ленинградской области на документальные проверки исполнения бюджета </w:t>
            </w:r>
            <w:r>
              <w:rPr>
                <w:color w:val="000000"/>
                <w:spacing w:val="-2"/>
                <w:sz w:val="28"/>
                <w:szCs w:val="28"/>
                <w:shd w:val="clear" w:color="auto" w:fill="FFFFFF"/>
              </w:rPr>
              <w:t>Муниципальным образованием</w:t>
            </w:r>
            <w:r>
              <w:rPr>
                <w:color w:val="000000"/>
                <w:sz w:val="28"/>
                <w:szCs w:val="28"/>
              </w:rPr>
              <w:t>, связанные с целевым и эффективным использованием средств субсидий в ходе исполнения муниципальных контрактов с предоставлением всех запрашиваемых в целях проверки реализации Программы документов.</w:t>
            </w:r>
          </w:p>
          <w:p w:rsidR="004151E1" w:rsidRDefault="000F1E19">
            <w:pPr>
              <w:ind w:firstLine="540"/>
              <w:jc w:val="both"/>
            </w:pPr>
            <w:r>
              <w:rPr>
                <w:color w:val="000000"/>
                <w:sz w:val="28"/>
                <w:szCs w:val="28"/>
              </w:rPr>
              <w:t>4.3.38. При подготовке проектов муниципальных контрактов на приобретение благоустроенных жилых помещений обеспечивает включение в такие проекты следующих условий:</w:t>
            </w:r>
          </w:p>
          <w:p w:rsidR="004151E1" w:rsidRDefault="000F1E19">
            <w:pPr>
              <w:ind w:firstLine="700"/>
              <w:jc w:val="both"/>
            </w:pPr>
            <w:r>
              <w:rPr>
                <w:color w:val="000000"/>
                <w:sz w:val="28"/>
                <w:szCs w:val="28"/>
              </w:rPr>
              <w:t>1) обязанность предоставления продавцом всех запрашиваемых документов по приобретаемым жилым помещениям в рамках Программы;</w:t>
            </w:r>
          </w:p>
          <w:p w:rsidR="004151E1" w:rsidRDefault="000F1E19">
            <w:pPr>
              <w:ind w:firstLine="700"/>
              <w:jc w:val="both"/>
            </w:pPr>
            <w:r>
              <w:rPr>
                <w:color w:val="000000"/>
                <w:sz w:val="28"/>
                <w:szCs w:val="28"/>
              </w:rPr>
              <w:t>2) меры имущественной ответственности продавца за нарушение срока передачи муниципальному образованию квартир(ы), предусмотренные в соответствии с законодательством Российской Федерации;</w:t>
            </w:r>
          </w:p>
          <w:p w:rsidR="004151E1" w:rsidRDefault="000F1E19">
            <w:pPr>
              <w:ind w:firstLine="700"/>
              <w:jc w:val="both"/>
            </w:pPr>
            <w:r>
              <w:rPr>
                <w:color w:val="000000"/>
                <w:spacing w:val="-4"/>
                <w:sz w:val="28"/>
                <w:szCs w:val="28"/>
              </w:rPr>
              <w:t>3) оплата продавцу не позднее тридцати дней с момента государственной регистрации перехода права собственности в органе, уполномоченном на осуществление регистрационных действий.</w:t>
            </w:r>
          </w:p>
          <w:p w:rsidR="004151E1" w:rsidRDefault="000F1E19">
            <w:pPr>
              <w:ind w:firstLine="700"/>
              <w:jc w:val="both"/>
            </w:pPr>
            <w:r>
              <w:rPr>
                <w:color w:val="000000"/>
                <w:sz w:val="28"/>
                <w:szCs w:val="28"/>
              </w:rPr>
              <w:t>4) штрафы и пени за неисполнение сторонами своих обязательств;</w:t>
            </w:r>
          </w:p>
          <w:p w:rsidR="004151E1" w:rsidRDefault="000F1E19">
            <w:pPr>
              <w:ind w:firstLine="700"/>
              <w:jc w:val="both"/>
            </w:pPr>
            <w:r>
              <w:rPr>
                <w:color w:val="000000"/>
                <w:sz w:val="28"/>
                <w:szCs w:val="28"/>
              </w:rPr>
              <w:t>5) право сторон обратиться в Арбитражный суд города Санкт-Петербурга и Ленинградской области с иском о расторжении муниципального контракта и возврате продавцом перечисленных ранее средств в случае невыполнения условий муниципального контракта, а также уплате всех предусмотренных муниципальным контрактом неустоек.</w:t>
            </w:r>
          </w:p>
          <w:p w:rsidR="004151E1" w:rsidRDefault="000F1E19">
            <w:pPr>
              <w:ind w:firstLine="700"/>
              <w:jc w:val="both"/>
            </w:pPr>
            <w:r>
              <w:rPr>
                <w:color w:val="000000"/>
                <w:sz w:val="28"/>
                <w:szCs w:val="28"/>
              </w:rPr>
              <w:t>4.3.39. После заключения муниципальных контрактов на приобретение благоустроенных жилых помещений и/или соглашений с собственниками аварийных помещений предоставляет Главному распорядителю заверенные копии следующих документов:</w:t>
            </w:r>
          </w:p>
          <w:p w:rsidR="004151E1" w:rsidRDefault="004151E1">
            <w:pPr>
              <w:rPr>
                <w:vanish/>
              </w:rPr>
            </w:pPr>
          </w:p>
          <w:tbl>
            <w:tblPr>
              <w:tblOverlap w:val="never"/>
              <w:tblW w:w="10275" w:type="dxa"/>
              <w:tblLayout w:type="fixed"/>
              <w:tblLook w:val="01E0" w:firstRow="1" w:lastRow="1" w:firstColumn="1" w:lastColumn="1" w:noHBand="0" w:noVBand="0"/>
            </w:tblPr>
            <w:tblGrid>
              <w:gridCol w:w="480"/>
              <w:gridCol w:w="9795"/>
            </w:tblGrid>
            <w:tr w:rsidR="004151E1">
              <w:tc>
                <w:tcPr>
                  <w:tcW w:w="480" w:type="dxa"/>
                  <w:shd w:val="clear" w:color="auto" w:fill="FFFFFF"/>
                  <w:tcMar>
                    <w:top w:w="0" w:type="dxa"/>
                    <w:left w:w="0" w:type="dxa"/>
                    <w:bottom w:w="0" w:type="dxa"/>
                    <w:right w:w="0" w:type="dxa"/>
                  </w:tcMar>
                </w:tcPr>
                <w:p w:rsidR="004151E1" w:rsidRDefault="000F1E19">
                  <w:pPr>
                    <w:jc w:val="both"/>
                    <w:rPr>
                      <w:color w:val="000000"/>
                      <w:sz w:val="24"/>
                      <w:szCs w:val="24"/>
                    </w:rPr>
                  </w:pPr>
                  <w:r>
                    <w:rPr>
                      <w:color w:val="000000"/>
                      <w:sz w:val="24"/>
                      <w:szCs w:val="24"/>
                    </w:rPr>
                    <w:t>•</w:t>
                  </w:r>
                </w:p>
              </w:tc>
              <w:tc>
                <w:tcPr>
                  <w:tcW w:w="9795" w:type="dxa"/>
                  <w:shd w:val="clear" w:color="auto" w:fill="FFFFFF"/>
                  <w:tcMar>
                    <w:top w:w="0" w:type="dxa"/>
                    <w:left w:w="0" w:type="dxa"/>
                    <w:bottom w:w="0" w:type="dxa"/>
                    <w:right w:w="0" w:type="dxa"/>
                  </w:tcMar>
                </w:tcPr>
                <w:p w:rsidR="004151E1" w:rsidRDefault="000F1E19">
                  <w:pPr>
                    <w:jc w:val="both"/>
                  </w:pPr>
                  <w:r>
                    <w:rPr>
                      <w:color w:val="000000"/>
                      <w:spacing w:val="-3"/>
                      <w:sz w:val="28"/>
                      <w:szCs w:val="28"/>
                    </w:rPr>
                    <w:t>заверенные копии (скан-копии) муниципальных контрактов на поставку жилых помещений</w:t>
                  </w:r>
                  <w:r>
                    <w:rPr>
                      <w:color w:val="000000"/>
                      <w:sz w:val="24"/>
                      <w:szCs w:val="24"/>
                    </w:rPr>
                    <w:t xml:space="preserve"> </w:t>
                  </w:r>
                  <w:r>
                    <w:rPr>
                      <w:color w:val="000000"/>
                      <w:sz w:val="28"/>
                      <w:szCs w:val="28"/>
                    </w:rPr>
                    <w:t>и/или соглашений с собственниками аварийных помещений(в течение 3 рабочих дней после подписания их сторонами);</w:t>
                  </w:r>
                </w:p>
              </w:tc>
            </w:tr>
            <w:tr w:rsidR="004151E1">
              <w:tc>
                <w:tcPr>
                  <w:tcW w:w="480" w:type="dxa"/>
                  <w:shd w:val="clear" w:color="auto" w:fill="FFFFFF"/>
                  <w:tcMar>
                    <w:top w:w="0" w:type="dxa"/>
                    <w:left w:w="0" w:type="dxa"/>
                    <w:bottom w:w="0" w:type="dxa"/>
                    <w:right w:w="0" w:type="dxa"/>
                  </w:tcMar>
                </w:tcPr>
                <w:p w:rsidR="004151E1" w:rsidRDefault="000F1E19">
                  <w:pPr>
                    <w:jc w:val="both"/>
                    <w:rPr>
                      <w:color w:val="000000"/>
                      <w:sz w:val="24"/>
                      <w:szCs w:val="24"/>
                    </w:rPr>
                  </w:pPr>
                  <w:r>
                    <w:rPr>
                      <w:color w:val="000000"/>
                      <w:sz w:val="24"/>
                      <w:szCs w:val="24"/>
                    </w:rPr>
                    <w:t>•</w:t>
                  </w:r>
                </w:p>
              </w:tc>
              <w:tc>
                <w:tcPr>
                  <w:tcW w:w="9795" w:type="dxa"/>
                  <w:shd w:val="clear" w:color="auto" w:fill="FFFFFF"/>
                  <w:tcMar>
                    <w:top w:w="0" w:type="dxa"/>
                    <w:left w:w="0" w:type="dxa"/>
                    <w:bottom w:w="0" w:type="dxa"/>
                    <w:right w:w="0" w:type="dxa"/>
                  </w:tcMar>
                </w:tcPr>
                <w:p w:rsidR="004151E1" w:rsidRDefault="000F1E19">
                  <w:pPr>
                    <w:jc w:val="both"/>
                  </w:pPr>
                  <w:r>
                    <w:rPr>
                      <w:color w:val="000000"/>
                      <w:sz w:val="28"/>
                      <w:szCs w:val="28"/>
                    </w:rPr>
                    <w:t xml:space="preserve">копию листа муниципального контракта с отметкой о регистрации в регистрационной палате </w:t>
                  </w:r>
                  <w:r>
                    <w:rPr>
                      <w:color w:val="000000"/>
                      <w:spacing w:val="-6"/>
                      <w:sz w:val="28"/>
                      <w:szCs w:val="28"/>
                    </w:rPr>
                    <w:t>(</w:t>
                  </w:r>
                  <w:r>
                    <w:rPr>
                      <w:color w:val="000000"/>
                      <w:sz w:val="28"/>
                      <w:szCs w:val="28"/>
                    </w:rPr>
                    <w:t>в течение 3 рабочих дней после регистрации</w:t>
                  </w:r>
                  <w:r>
                    <w:rPr>
                      <w:color w:val="000000"/>
                      <w:spacing w:val="-6"/>
                      <w:sz w:val="28"/>
                      <w:szCs w:val="28"/>
                    </w:rPr>
                    <w:t>);</w:t>
                  </w:r>
                </w:p>
              </w:tc>
            </w:tr>
            <w:tr w:rsidR="004151E1">
              <w:tc>
                <w:tcPr>
                  <w:tcW w:w="480" w:type="dxa"/>
                  <w:shd w:val="clear" w:color="auto" w:fill="FFFFFF"/>
                  <w:tcMar>
                    <w:top w:w="0" w:type="dxa"/>
                    <w:left w:w="0" w:type="dxa"/>
                    <w:bottom w:w="0" w:type="dxa"/>
                    <w:right w:w="0" w:type="dxa"/>
                  </w:tcMar>
                </w:tcPr>
                <w:p w:rsidR="004151E1" w:rsidRDefault="000F1E19">
                  <w:pPr>
                    <w:jc w:val="both"/>
                    <w:rPr>
                      <w:color w:val="000000"/>
                      <w:sz w:val="24"/>
                      <w:szCs w:val="24"/>
                    </w:rPr>
                  </w:pPr>
                  <w:r>
                    <w:rPr>
                      <w:color w:val="000000"/>
                      <w:sz w:val="24"/>
                      <w:szCs w:val="24"/>
                    </w:rPr>
                    <w:t>•</w:t>
                  </w:r>
                </w:p>
              </w:tc>
              <w:tc>
                <w:tcPr>
                  <w:tcW w:w="9795" w:type="dxa"/>
                  <w:shd w:val="clear" w:color="auto" w:fill="FFFFFF"/>
                  <w:tcMar>
                    <w:top w:w="0" w:type="dxa"/>
                    <w:left w:w="0" w:type="dxa"/>
                    <w:bottom w:w="0" w:type="dxa"/>
                    <w:right w:w="0" w:type="dxa"/>
                  </w:tcMar>
                </w:tcPr>
                <w:p w:rsidR="004151E1" w:rsidRDefault="000F1E19">
                  <w:pPr>
                    <w:jc w:val="both"/>
                  </w:pPr>
                  <w:r>
                    <w:rPr>
                      <w:color w:val="000000"/>
                      <w:sz w:val="28"/>
                      <w:szCs w:val="28"/>
                    </w:rPr>
                    <w:t> копии платежных документов с отметкой финансового органа муниципального образования, подтверждающих</w:t>
                  </w:r>
                  <w:r>
                    <w:rPr>
                      <w:color w:val="000000"/>
                      <w:sz w:val="24"/>
                      <w:szCs w:val="24"/>
                    </w:rPr>
                    <w:t xml:space="preserve"> </w:t>
                  </w:r>
                  <w:r>
                    <w:rPr>
                      <w:color w:val="000000"/>
                      <w:sz w:val="28"/>
                      <w:szCs w:val="28"/>
                    </w:rPr>
                    <w:t xml:space="preserve">финансирование </w:t>
                  </w:r>
                  <w:r>
                    <w:rPr>
                      <w:color w:val="000000"/>
                      <w:spacing w:val="-6"/>
                      <w:sz w:val="28"/>
                      <w:szCs w:val="28"/>
                    </w:rPr>
                    <w:t>Программы</w:t>
                  </w:r>
                  <w:r>
                    <w:rPr>
                      <w:color w:val="000000"/>
                      <w:sz w:val="28"/>
                      <w:szCs w:val="28"/>
                    </w:rPr>
                    <w:t xml:space="preserve"> (оплату конечному получателю) за счет средств Фонда, средств областного и местного бюджетов </w:t>
                  </w:r>
                  <w:r>
                    <w:rPr>
                      <w:color w:val="000000"/>
                      <w:spacing w:val="-6"/>
                      <w:sz w:val="28"/>
                      <w:szCs w:val="28"/>
                    </w:rPr>
                    <w:t>(</w:t>
                  </w:r>
                  <w:r>
                    <w:rPr>
                      <w:color w:val="000000"/>
                      <w:sz w:val="28"/>
                      <w:szCs w:val="28"/>
                    </w:rPr>
                    <w:t>в течение двух рабочих дней после проведения оплаты</w:t>
                  </w:r>
                  <w:r>
                    <w:rPr>
                      <w:color w:val="000000"/>
                      <w:spacing w:val="-6"/>
                      <w:sz w:val="28"/>
                      <w:szCs w:val="28"/>
                    </w:rPr>
                    <w:t>)</w:t>
                  </w:r>
                  <w:r>
                    <w:rPr>
                      <w:color w:val="000000"/>
                      <w:spacing w:val="-3"/>
                      <w:sz w:val="28"/>
                      <w:szCs w:val="28"/>
                    </w:rPr>
                    <w:t>.</w:t>
                  </w:r>
                </w:p>
              </w:tc>
            </w:tr>
          </w:tbl>
          <w:p w:rsidR="004151E1" w:rsidRDefault="000F1E19">
            <w:pPr>
              <w:jc w:val="both"/>
            </w:pPr>
            <w:r>
              <w:rPr>
                <w:color w:val="000000"/>
                <w:sz w:val="24"/>
                <w:szCs w:val="24"/>
              </w:rPr>
              <w:t>  </w:t>
            </w:r>
            <w:r>
              <w:rPr>
                <w:color w:val="000000"/>
                <w:sz w:val="28"/>
                <w:szCs w:val="28"/>
              </w:rPr>
              <w:t>Копии, указанных в Соглашении документов, завизированные подписью главы администрации муниципального образования и печатью администрации муниципального образования, а также отчеты за подписью главы администрации муниципального образования предоставляются Главному распорядителю на бумажном носителе и в виде отсканированного электронного документа, направленного с официального адреса электронной почты администрации муниципального образования.</w:t>
            </w:r>
          </w:p>
          <w:p w:rsidR="004151E1" w:rsidRDefault="000F1E19">
            <w:pPr>
              <w:jc w:val="both"/>
            </w:pPr>
            <w:r>
              <w:rPr>
                <w:color w:val="000000"/>
                <w:sz w:val="24"/>
                <w:szCs w:val="24"/>
              </w:rPr>
              <w:lastRenderedPageBreak/>
              <w:t>     </w:t>
            </w:r>
            <w:r>
              <w:rPr>
                <w:color w:val="000000"/>
                <w:sz w:val="28"/>
                <w:szCs w:val="28"/>
              </w:rPr>
              <w:t>4.3.40. При приобретении жилых помещений, в течение 10 календарных дней после государственной регистрации договоров купли-продажи жилых помещений, представляет Главному распорядителю выписку о государственной регистрации права муниципальной собственности на жилые помещения.</w:t>
            </w:r>
          </w:p>
          <w:p w:rsidR="004151E1" w:rsidRDefault="000F1E19">
            <w:pPr>
              <w:ind w:firstLine="700"/>
              <w:jc w:val="both"/>
            </w:pPr>
            <w:r>
              <w:rPr>
                <w:color w:val="000000"/>
                <w:sz w:val="28"/>
                <w:szCs w:val="28"/>
              </w:rPr>
              <w:t>4.3.41. Исходя из цены заключенных муниципальных контрактов/соглашений, полученной по итогам реализации этапа Программы, уточняет объем финансовых расходов и представляет уточненные сведения Главному распорядителю для корректировки Соглашения и подготовки предложений по внесению изменений в областной закон об областном бюджете на текущий финансовый год</w:t>
            </w:r>
          </w:p>
          <w:p w:rsidR="004151E1" w:rsidRDefault="000F1E19">
            <w:pPr>
              <w:ind w:firstLine="700"/>
              <w:jc w:val="both"/>
            </w:pPr>
            <w:r>
              <w:rPr>
                <w:color w:val="000000"/>
                <w:sz w:val="28"/>
                <w:szCs w:val="28"/>
              </w:rPr>
              <w:t>       </w:t>
            </w:r>
          </w:p>
          <w:p w:rsidR="004151E1" w:rsidRDefault="000F1E19">
            <w:pPr>
              <w:ind w:firstLine="700"/>
              <w:jc w:val="both"/>
            </w:pPr>
            <w:r>
              <w:rPr>
                <w:color w:val="000000"/>
                <w:sz w:val="28"/>
                <w:szCs w:val="28"/>
              </w:rPr>
              <w:t>4.3.42. Осуществляет снос расселенных в рамках Программы аварийных домов в течение 12  месяцев после расселения и доводит до Главного распорядителя информацию о результатах проделанной работы.</w:t>
            </w:r>
          </w:p>
          <w:p w:rsidR="004151E1" w:rsidRDefault="000F1E19">
            <w:pPr>
              <w:ind w:firstLine="700"/>
              <w:jc w:val="both"/>
            </w:pPr>
            <w:r>
              <w:rPr>
                <w:color w:val="000000"/>
                <w:sz w:val="28"/>
                <w:szCs w:val="28"/>
              </w:rPr>
              <w:t>4.3.43. Муниципальное образование обязуется обеспечить  непредставление и неиспользование земельных участков, на которых располагались многоквартирные дома, общая площадь аварийного жилищного фонда в которых учитывалась при расчете для муниципального образования лимита</w:t>
            </w:r>
            <w:r>
              <w:rPr>
                <w:color w:val="000000"/>
                <w:sz w:val="24"/>
                <w:szCs w:val="24"/>
              </w:rPr>
              <w:t xml:space="preserve"> </w:t>
            </w:r>
            <w:r>
              <w:rPr>
                <w:color w:val="000000"/>
                <w:sz w:val="30"/>
                <w:szCs w:val="30"/>
                <w:shd w:val="clear" w:color="auto" w:fill="FFFFFF"/>
              </w:rPr>
              <w:t>предоставления финансовой поддержки на переселение граждан из аварийного жилищного фонда, в целях, отличных от целей размещения объектов коммунального обслуживания, социального обслуживания, здравоохранения, образования и просвещения, общественного управления, обустройства мест для занятий спортом, физической культурой, пеших прогулок, размещения парков, садов и скверов, строительства многоквартирных домов, а также в населенных пунктах, численность населения которых не превышает 30 тысяч человек, в целях, отличных от целей индивидуального жилищного строительства в случаях предоставления земельных участков гражданам в соответствии с </w:t>
            </w:r>
            <w:hyperlink r:id="rId6" w:history="1">
              <w:r>
                <w:rPr>
                  <w:rStyle w:val="a3"/>
                  <w:sz w:val="24"/>
                  <w:szCs w:val="24"/>
                </w:rPr>
                <w:t>подпунктами 6</w:t>
              </w:r>
            </w:hyperlink>
            <w:r>
              <w:rPr>
                <w:color w:val="000000"/>
                <w:sz w:val="30"/>
                <w:szCs w:val="30"/>
                <w:shd w:val="clear" w:color="auto" w:fill="FFFFFF"/>
              </w:rPr>
              <w:t> и </w:t>
            </w:r>
            <w:hyperlink r:id="rId7" w:history="1">
              <w:r>
                <w:rPr>
                  <w:rStyle w:val="a3"/>
                  <w:sz w:val="24"/>
                  <w:szCs w:val="24"/>
                </w:rPr>
                <w:t>7 статьи 39.5</w:t>
              </w:r>
            </w:hyperlink>
            <w:r>
              <w:rPr>
                <w:color w:val="000000"/>
                <w:sz w:val="30"/>
                <w:szCs w:val="30"/>
                <w:shd w:val="clear" w:color="auto" w:fill="FFFFFF"/>
              </w:rPr>
              <w:t> и </w:t>
            </w:r>
            <w:hyperlink r:id="rId8" w:history="1">
              <w:r>
                <w:rPr>
                  <w:rStyle w:val="a3"/>
                  <w:sz w:val="24"/>
                  <w:szCs w:val="24"/>
                </w:rPr>
                <w:t>подпунктами 6</w:t>
              </w:r>
            </w:hyperlink>
            <w:r>
              <w:rPr>
                <w:color w:val="000000"/>
                <w:sz w:val="30"/>
                <w:szCs w:val="30"/>
                <w:shd w:val="clear" w:color="auto" w:fill="FFFFFF"/>
              </w:rPr>
              <w:t> и </w:t>
            </w:r>
            <w:hyperlink r:id="rId9" w:history="1">
              <w:r>
                <w:rPr>
                  <w:rStyle w:val="a3"/>
                  <w:sz w:val="24"/>
                  <w:szCs w:val="24"/>
                </w:rPr>
                <w:t>7 пункта 2 статьи 39.10</w:t>
              </w:r>
            </w:hyperlink>
            <w:r>
              <w:rPr>
                <w:color w:val="000000"/>
                <w:sz w:val="30"/>
                <w:szCs w:val="30"/>
                <w:shd w:val="clear" w:color="auto" w:fill="FFFFFF"/>
              </w:rPr>
              <w:t> Земельного кодекса Российской Федерации</w:t>
            </w:r>
            <w:r>
              <w:rPr>
                <w:color w:val="000000"/>
                <w:sz w:val="28"/>
                <w:szCs w:val="28"/>
              </w:rPr>
              <w:t>. Данное обязательство не распространяется на земельные участки, на которых располагались указанные многоквартирные дома, если переселение граждан из таких многоквартирных домов осуществлялось в рамках реализации договора о развитии застроенной территории и (или) договора о комплексном развитии  территории.</w:t>
            </w:r>
          </w:p>
          <w:p w:rsidR="004151E1" w:rsidRDefault="000F1E19">
            <w:pPr>
              <w:jc w:val="both"/>
            </w:pPr>
            <w:r>
              <w:rPr>
                <w:color w:val="000000"/>
                <w:sz w:val="28"/>
                <w:szCs w:val="28"/>
              </w:rPr>
              <w:t>4.3.44. Несет ответственность за достоверность предоставляемых Главному распорядителю документов и сведений.</w:t>
            </w:r>
          </w:p>
          <w:p w:rsidR="004151E1" w:rsidRDefault="000F1E19">
            <w:pPr>
              <w:ind w:firstLine="700"/>
              <w:jc w:val="both"/>
            </w:pPr>
            <w:r>
              <w:rPr>
                <w:color w:val="000000"/>
                <w:sz w:val="28"/>
                <w:szCs w:val="28"/>
              </w:rPr>
              <w:t xml:space="preserve">4.3.45. </w:t>
            </w:r>
            <w:r>
              <w:rPr>
                <w:color w:val="000000"/>
                <w:spacing w:val="-4"/>
                <w:sz w:val="28"/>
                <w:szCs w:val="28"/>
              </w:rPr>
              <w:t>Осуществлять иные права и обязанности, установленные Федеральным законом в части, кающейся компетенции Муниципального образования.</w:t>
            </w:r>
          </w:p>
          <w:p w:rsidR="004151E1" w:rsidRDefault="000F1E19">
            <w:pPr>
              <w:ind w:firstLine="540"/>
              <w:jc w:val="both"/>
            </w:pPr>
            <w:r>
              <w:rPr>
                <w:color w:val="000000"/>
                <w:sz w:val="28"/>
                <w:szCs w:val="28"/>
              </w:rPr>
              <w:t>4.4. Муниципальное образование вправе:</w:t>
            </w:r>
          </w:p>
          <w:p w:rsidR="004151E1" w:rsidRDefault="000F1E19">
            <w:pPr>
              <w:ind w:firstLine="540"/>
              <w:jc w:val="both"/>
            </w:pPr>
            <w:r>
              <w:rPr>
                <w:color w:val="000000"/>
                <w:sz w:val="28"/>
                <w:szCs w:val="28"/>
              </w:rPr>
              <w:t>4.4.1. Обращаться к Главному распорядителю за разъяснениями в связи с исполнением настоящего Соглашения.</w:t>
            </w:r>
          </w:p>
          <w:p w:rsidR="004151E1" w:rsidRDefault="000F1E19">
            <w:pPr>
              <w:ind w:firstLine="540"/>
              <w:jc w:val="both"/>
            </w:pPr>
            <w:r>
              <w:rPr>
                <w:color w:val="000000"/>
                <w:sz w:val="28"/>
                <w:szCs w:val="28"/>
              </w:rPr>
              <w:t>4.4.2. Осуществлять иные права, установленные Порядком, нормативно-правовым актом Правительства Ленинградской области о мерах по реализации областного закона об  областном бюджете Ленинградской области  и настоящим Соглашением.</w:t>
            </w:r>
          </w:p>
          <w:p w:rsidR="004151E1" w:rsidRDefault="004151E1"/>
          <w:p w:rsidR="004151E1" w:rsidRDefault="004151E1"/>
          <w:p w:rsidR="004151E1" w:rsidRDefault="000F1E19">
            <w:pPr>
              <w:jc w:val="center"/>
            </w:pPr>
            <w:r>
              <w:rPr>
                <w:b/>
                <w:bCs/>
                <w:color w:val="000000"/>
                <w:sz w:val="28"/>
                <w:szCs w:val="28"/>
              </w:rPr>
              <w:t>V. Ответственность Сторон</w:t>
            </w:r>
          </w:p>
          <w:p w:rsidR="004151E1" w:rsidRDefault="000F1E19">
            <w:pPr>
              <w:ind w:firstLine="700"/>
              <w:jc w:val="both"/>
            </w:pPr>
            <w:r>
              <w:rPr>
                <w:color w:val="000000"/>
                <w:sz w:val="24"/>
                <w:szCs w:val="24"/>
              </w:rPr>
              <w:t> </w:t>
            </w:r>
          </w:p>
          <w:p w:rsidR="004151E1" w:rsidRDefault="000F1E19">
            <w:pPr>
              <w:ind w:firstLine="700"/>
              <w:jc w:val="both"/>
            </w:pPr>
            <w:r>
              <w:rPr>
                <w:color w:val="000000"/>
                <w:sz w:val="28"/>
                <w:szCs w:val="28"/>
              </w:rPr>
              <w:t xml:space="preserve">5.1. В случае неисполнения или ненадлежащего исполнения своих обязательств по настоящему Соглашению Стороны несут ответственность, </w:t>
            </w:r>
            <w:r>
              <w:rPr>
                <w:color w:val="000000"/>
                <w:sz w:val="28"/>
                <w:szCs w:val="28"/>
              </w:rPr>
              <w:lastRenderedPageBreak/>
              <w:t>предусмотренную законодательством Российской Федерации и законодательством Ленинградской области.</w:t>
            </w:r>
          </w:p>
          <w:p w:rsidR="004151E1" w:rsidRDefault="000F1E19">
            <w:pPr>
              <w:ind w:firstLine="700"/>
              <w:jc w:val="both"/>
            </w:pPr>
            <w:r>
              <w:rPr>
                <w:color w:val="000000"/>
                <w:sz w:val="28"/>
                <w:szCs w:val="28"/>
              </w:rPr>
              <w:t>5.2. В случае если не использованный по состоянию на 1 января финансового года, следующего за отчетным, остаток Субсидии не перечислен в доход областного бюджета Ленинградской области, указанные средства подлежат взысканию в доход областного бюджета Ленинградской области в порядке, установленном приказом комитета финансов Ленинградской области от 11.12.2009 № 01-09-196/09 «О Порядке возврата и взыскания неиспользованных бюджетных средств».</w:t>
            </w:r>
          </w:p>
          <w:p w:rsidR="004151E1" w:rsidRDefault="000F1E19">
            <w:pPr>
              <w:ind w:firstLine="700"/>
              <w:jc w:val="both"/>
            </w:pPr>
            <w:r>
              <w:rPr>
                <w:color w:val="000000"/>
                <w:sz w:val="28"/>
                <w:szCs w:val="28"/>
              </w:rPr>
              <w:t>5.3. При наличии документально подтвержденного наступления обстоятельств непреодолимой силы, препятствующих достижению значений результатов использования Субсидии, в соответствии с п. 5.5. Правил Муниципальное образование освобождается от применения мер ответственности, предусмотренных п. 5.1. Правил.</w:t>
            </w:r>
          </w:p>
          <w:p w:rsidR="004151E1" w:rsidRDefault="000F1E19">
            <w:pPr>
              <w:ind w:firstLine="700"/>
              <w:jc w:val="both"/>
            </w:pPr>
            <w:r>
              <w:rPr>
                <w:color w:val="000000"/>
                <w:sz w:val="28"/>
                <w:szCs w:val="28"/>
              </w:rPr>
              <w:t>5.4. Муниципальное образование обязано осуществить возврат Субсидии по требованию Главного распорядителя, а также комитета государственного финансового контроля Ленинградской области добровольно, в соответствии с положениями, установленными  Порядком.</w:t>
            </w:r>
          </w:p>
          <w:p w:rsidR="004151E1" w:rsidRDefault="000F1E19">
            <w:pPr>
              <w:ind w:firstLine="700"/>
              <w:jc w:val="both"/>
            </w:pPr>
            <w:r>
              <w:rPr>
                <w:color w:val="000000"/>
                <w:sz w:val="28"/>
                <w:szCs w:val="28"/>
              </w:rPr>
              <w:t>5.5. В случае невозврата Субсидии, сумма, израсходованная с нарушением условий, целей и порядка предоставления Субсидии или настоящего Соглашения, подлежит взысканию в порядке, установленном законодательством Российской Федерации.</w:t>
            </w:r>
          </w:p>
          <w:p w:rsidR="004151E1" w:rsidRDefault="000F1E19">
            <w:pPr>
              <w:ind w:firstLine="700"/>
              <w:jc w:val="both"/>
            </w:pPr>
            <w:r>
              <w:rPr>
                <w:color w:val="000000"/>
                <w:sz w:val="28"/>
                <w:szCs w:val="28"/>
              </w:rPr>
              <w:t>5.6. В случае нецелевого использования Субсидии и (или) нарушения Муниципальным образованием условий ее предоставления, к Муниципальному образованию применяются бюджетные меры принуждения, предусмотренные бюджетным законодательством Российской Федерации.</w:t>
            </w:r>
          </w:p>
          <w:p w:rsidR="004151E1" w:rsidRDefault="004151E1"/>
          <w:p w:rsidR="004151E1" w:rsidRDefault="004151E1"/>
          <w:p w:rsidR="004151E1" w:rsidRDefault="000F1E19">
            <w:pPr>
              <w:ind w:firstLine="540"/>
              <w:jc w:val="center"/>
            </w:pPr>
            <w:r>
              <w:rPr>
                <w:b/>
                <w:bCs/>
                <w:color w:val="000000"/>
                <w:sz w:val="28"/>
                <w:szCs w:val="28"/>
              </w:rPr>
              <w:t>VI. Заключительные положения</w:t>
            </w:r>
          </w:p>
          <w:p w:rsidR="004151E1" w:rsidRDefault="000F1E19">
            <w:pPr>
              <w:ind w:firstLine="540"/>
              <w:jc w:val="both"/>
            </w:pPr>
            <w:r>
              <w:rPr>
                <w:color w:val="000000"/>
                <w:sz w:val="24"/>
                <w:szCs w:val="24"/>
              </w:rPr>
              <w:t> </w:t>
            </w:r>
          </w:p>
          <w:p w:rsidR="004151E1" w:rsidRDefault="000F1E19">
            <w:pPr>
              <w:ind w:firstLine="540"/>
              <w:jc w:val="both"/>
            </w:pPr>
            <w:r>
              <w:rPr>
                <w:color w:val="000000"/>
                <w:sz w:val="28"/>
                <w:szCs w:val="28"/>
              </w:rPr>
              <w:t>6.1. Споры, возникающие между Сторонами в связи с исполнением настоящего Соглашения, решаются ими, по возможности, путем проведения переговоров с оформлением протоколов или иных документов. При недостижении согласия споры между Сторонами решаются в судебном порядке.</w:t>
            </w:r>
          </w:p>
          <w:p w:rsidR="004151E1" w:rsidRDefault="000F1E19">
            <w:pPr>
              <w:ind w:firstLine="540"/>
              <w:jc w:val="both"/>
            </w:pPr>
            <w:r>
              <w:rPr>
                <w:color w:val="000000"/>
                <w:sz w:val="28"/>
                <w:szCs w:val="28"/>
              </w:rPr>
              <w:t>6.2. Подписанное Сторонами соглашение вступает в силу с даты подписания и действует до полного исполнения Сторонами своих обязательств по настоящему Соглашению. В случае заключения нового соглашения по предмету настоящего Соглашения обязательства сторон по настоящему Соглашению прекращаются.</w:t>
            </w:r>
          </w:p>
          <w:p w:rsidR="004151E1" w:rsidRDefault="000F1E19">
            <w:pPr>
              <w:ind w:firstLine="540"/>
              <w:jc w:val="both"/>
            </w:pPr>
            <w:r>
              <w:rPr>
                <w:color w:val="000000"/>
                <w:sz w:val="28"/>
                <w:szCs w:val="28"/>
              </w:rPr>
              <w:t>6.3. Изменение настоящего Соглашения осуществляется по инициативе сторон, в том числе в случае включения Муниципального образования в перечень получателей Субсидии в связи с увеличением объема бюджетных ассигнований областного бюджета Ленинградской области на предоставление Субсидии, а также при изменении утвержденного для Муниципального образования объема субсидии и оформляется в виде дополнительного соглашения к настоящему Соглашению согласно приложению № 5 к настоящему Соглашению, которое является его неотъемлемой частью, в форме электронного документа и подписывается усиленными квалифицированными электронными подписями лиц, имеющих право действовать от имени каждой из Сторон соглашения и заключается не позднее 10 рабочих дней после утверждения изменений в распределение Субсидии.</w:t>
            </w:r>
          </w:p>
          <w:p w:rsidR="004151E1" w:rsidRDefault="000F1E19">
            <w:pPr>
              <w:ind w:firstLine="540"/>
              <w:jc w:val="both"/>
            </w:pPr>
            <w:r>
              <w:rPr>
                <w:color w:val="000000"/>
                <w:sz w:val="28"/>
                <w:szCs w:val="28"/>
              </w:rPr>
              <w:t>6.4. Расторжение настоящего Соглашения возможно при взаимном согласии Сторон.</w:t>
            </w:r>
          </w:p>
          <w:p w:rsidR="004151E1" w:rsidRDefault="000F1E19">
            <w:pPr>
              <w:ind w:firstLine="540"/>
              <w:jc w:val="both"/>
            </w:pPr>
            <w:r>
              <w:rPr>
                <w:color w:val="000000"/>
                <w:sz w:val="28"/>
                <w:szCs w:val="28"/>
              </w:rPr>
              <w:lastRenderedPageBreak/>
              <w:t>6.5. Настоящее Соглашение заключено Сторонами в форме электронного документа и подписано усиленными квалифицированными электронными подписями лиц, имеющих право действовать от имени каждой из Сторон Соглашения.</w:t>
            </w:r>
          </w:p>
          <w:p w:rsidR="004151E1" w:rsidRDefault="004151E1"/>
          <w:p w:rsidR="004151E1" w:rsidRDefault="004151E1"/>
          <w:p w:rsidR="004151E1" w:rsidRDefault="000F1E19">
            <w:pPr>
              <w:jc w:val="center"/>
            </w:pPr>
            <w:r>
              <w:rPr>
                <w:b/>
                <w:bCs/>
                <w:color w:val="000000"/>
                <w:sz w:val="28"/>
                <w:szCs w:val="28"/>
              </w:rPr>
              <w:t>VII. Юридические адреса Сторон</w:t>
            </w:r>
          </w:p>
          <w:p w:rsidR="004151E1" w:rsidRDefault="000F1E19">
            <w:pPr>
              <w:jc w:val="center"/>
            </w:pPr>
            <w:r>
              <w:rPr>
                <w:color w:val="000000"/>
                <w:sz w:val="24"/>
                <w:szCs w:val="24"/>
              </w:rPr>
              <w:t> </w:t>
            </w:r>
          </w:p>
          <w:p w:rsidR="004151E1" w:rsidRDefault="004151E1">
            <w:pPr>
              <w:rPr>
                <w:vanish/>
              </w:rPr>
            </w:pPr>
          </w:p>
          <w:tbl>
            <w:tblPr>
              <w:tblOverlap w:val="never"/>
              <w:tblW w:w="10275" w:type="dxa"/>
              <w:tblBorders>
                <w:top w:val="single" w:sz="6" w:space="0" w:color="000000"/>
                <w:left w:val="single" w:sz="6" w:space="0" w:color="000000"/>
                <w:bottom w:val="single" w:sz="6" w:space="0" w:color="000000"/>
                <w:right w:val="single" w:sz="6" w:space="0" w:color="000000"/>
              </w:tblBorders>
              <w:tblLayout w:type="fixed"/>
              <w:tblLook w:val="01E0" w:firstRow="1" w:lastRow="1" w:firstColumn="1" w:lastColumn="1" w:noHBand="0" w:noVBand="0"/>
            </w:tblPr>
            <w:tblGrid>
              <w:gridCol w:w="5137"/>
              <w:gridCol w:w="5138"/>
            </w:tblGrid>
            <w:tr w:rsidR="004151E1">
              <w:tc>
                <w:tcPr>
                  <w:tcW w:w="51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151E1" w:rsidRDefault="000F1E19">
                  <w:pPr>
                    <w:jc w:val="both"/>
                  </w:pPr>
                  <w:r>
                    <w:rPr>
                      <w:color w:val="000000"/>
                      <w:sz w:val="28"/>
                      <w:szCs w:val="28"/>
                    </w:rPr>
                    <w:t>комитет по строительству Ленинградской области </w:t>
                  </w:r>
                </w:p>
              </w:tc>
              <w:tc>
                <w:tcPr>
                  <w:tcW w:w="51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151E1" w:rsidRDefault="000F1E19">
                  <w:pPr>
                    <w:jc w:val="both"/>
                  </w:pPr>
                  <w:r>
                    <w:rPr>
                      <w:color w:val="000000"/>
                      <w:sz w:val="28"/>
                      <w:szCs w:val="28"/>
                    </w:rPr>
                    <w:t>Администрация Свердловского городского поселения Всеволожского муниципального района Ленинградской области </w:t>
                  </w:r>
                </w:p>
              </w:tc>
            </w:tr>
            <w:tr w:rsidR="004151E1">
              <w:tc>
                <w:tcPr>
                  <w:tcW w:w="51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151E1" w:rsidRDefault="000F1E19">
                  <w:pPr>
                    <w:jc w:val="both"/>
                  </w:pPr>
                  <w:r>
                    <w:rPr>
                      <w:color w:val="000000"/>
                      <w:sz w:val="28"/>
                      <w:szCs w:val="28"/>
                    </w:rPr>
                    <w:t>191028, г.Санкт-Петербург, вн.тер.г.муниципальный округ Литейный округ, наб реки Фонтанки, д.14 литера А </w:t>
                  </w:r>
                </w:p>
              </w:tc>
              <w:tc>
                <w:tcPr>
                  <w:tcW w:w="51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151E1" w:rsidRDefault="000F1E19">
                  <w:pPr>
                    <w:jc w:val="both"/>
                  </w:pPr>
                  <w:r>
                    <w:rPr>
                      <w:color w:val="000000"/>
                      <w:sz w:val="28"/>
                      <w:szCs w:val="28"/>
                    </w:rPr>
                    <w:t>188682, Ленинградская область, Всеволожский район, г.п. имени Свердлова, мкр. 2, д.5Б </w:t>
                  </w:r>
                </w:p>
              </w:tc>
            </w:tr>
          </w:tbl>
          <w:p w:rsidR="004151E1" w:rsidRDefault="004151E1"/>
          <w:p w:rsidR="004151E1" w:rsidRDefault="004151E1"/>
          <w:p w:rsidR="004151E1" w:rsidRDefault="000F1E19">
            <w:pPr>
              <w:jc w:val="center"/>
            </w:pPr>
            <w:r>
              <w:rPr>
                <w:b/>
                <w:bCs/>
                <w:color w:val="000000"/>
                <w:sz w:val="28"/>
                <w:szCs w:val="28"/>
              </w:rPr>
              <w:t>VIII. Платёжные реквизиты</w:t>
            </w:r>
          </w:p>
          <w:p w:rsidR="004151E1" w:rsidRDefault="000F1E19">
            <w:pPr>
              <w:jc w:val="center"/>
            </w:pPr>
            <w:r>
              <w:rPr>
                <w:color w:val="000000"/>
                <w:sz w:val="24"/>
                <w:szCs w:val="24"/>
              </w:rPr>
              <w:t> </w:t>
            </w:r>
          </w:p>
          <w:p w:rsidR="004151E1" w:rsidRDefault="004151E1">
            <w:pPr>
              <w:rPr>
                <w:vanish/>
              </w:rPr>
            </w:pPr>
          </w:p>
          <w:tbl>
            <w:tblPr>
              <w:tblOverlap w:val="never"/>
              <w:tblW w:w="10248" w:type="dxa"/>
              <w:tblBorders>
                <w:top w:val="single" w:sz="6" w:space="0" w:color="000000"/>
                <w:left w:val="single" w:sz="6" w:space="0" w:color="000000"/>
                <w:bottom w:val="single" w:sz="6" w:space="0" w:color="000000"/>
                <w:right w:val="single" w:sz="6" w:space="0" w:color="000000"/>
              </w:tblBorders>
              <w:tblLayout w:type="fixed"/>
              <w:tblLook w:val="01E0" w:firstRow="1" w:lastRow="1" w:firstColumn="1" w:lastColumn="1" w:noHBand="0" w:noVBand="0"/>
            </w:tblPr>
            <w:tblGrid>
              <w:gridCol w:w="5124"/>
              <w:gridCol w:w="5124"/>
            </w:tblGrid>
            <w:tr w:rsidR="004151E1">
              <w:tc>
                <w:tcPr>
                  <w:tcW w:w="5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151E1" w:rsidRDefault="000F1E19">
                  <w:r>
                    <w:rPr>
                      <w:color w:val="000000"/>
                      <w:sz w:val="24"/>
                      <w:szCs w:val="24"/>
                    </w:rPr>
                    <w:t>Реквизиты организаций предоставляющего бюджета</w:t>
                  </w:r>
                </w:p>
              </w:tc>
              <w:tc>
                <w:tcPr>
                  <w:tcW w:w="5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151E1" w:rsidRDefault="000F1E19">
                  <w:r>
                    <w:rPr>
                      <w:color w:val="000000"/>
                      <w:sz w:val="24"/>
                      <w:szCs w:val="24"/>
                    </w:rPr>
                    <w:t>Реквизиты организаций принимающего бюджета</w:t>
                  </w:r>
                </w:p>
              </w:tc>
            </w:tr>
            <w:tr w:rsidR="004151E1">
              <w:tc>
                <w:tcPr>
                  <w:tcW w:w="5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151E1" w:rsidRDefault="000F1E19">
                  <w:r>
                    <w:rPr>
                      <w:color w:val="000000"/>
                      <w:sz w:val="24"/>
                      <w:szCs w:val="24"/>
                    </w:rPr>
                    <w:t>комитет по строительству Ленинградской области </w:t>
                  </w:r>
                </w:p>
                <w:p w:rsidR="004151E1" w:rsidRDefault="000F1E19">
                  <w:r>
                    <w:rPr>
                      <w:color w:val="000000"/>
                      <w:sz w:val="24"/>
                      <w:szCs w:val="24"/>
                    </w:rPr>
                    <w:t>ИНН: 7841386725;</w:t>
                  </w:r>
                </w:p>
                <w:p w:rsidR="004151E1" w:rsidRDefault="000F1E19">
                  <w:r>
                    <w:rPr>
                      <w:color w:val="000000"/>
                      <w:sz w:val="24"/>
                      <w:szCs w:val="24"/>
                    </w:rPr>
                    <w:t>КПП: 784101001;</w:t>
                  </w:r>
                </w:p>
                <w:p w:rsidR="004151E1" w:rsidRDefault="000F1E19">
                  <w:r>
                    <w:rPr>
                      <w:color w:val="000000"/>
                      <w:sz w:val="24"/>
                      <w:szCs w:val="24"/>
                    </w:rPr>
                    <w:t>Код администратора дохода: 981;</w:t>
                  </w:r>
                </w:p>
                <w:p w:rsidR="004151E1" w:rsidRDefault="000F1E19">
                  <w:r>
                    <w:rPr>
                      <w:color w:val="000000"/>
                      <w:sz w:val="24"/>
                      <w:szCs w:val="24"/>
                    </w:rPr>
                    <w:t>ОКТМО: 40910000000;</w:t>
                  </w:r>
                </w:p>
                <w:p w:rsidR="004151E1" w:rsidRDefault="000F1E19">
                  <w:r>
                    <w:rPr>
                      <w:color w:val="000000"/>
                      <w:sz w:val="24"/>
                      <w:szCs w:val="24"/>
                    </w:rPr>
                    <w:t>Лицевой счет: 02329981002;</w:t>
                  </w:r>
                </w:p>
                <w:p w:rsidR="004151E1" w:rsidRDefault="000F1E19">
                  <w:r>
                    <w:rPr>
                      <w:color w:val="000000"/>
                      <w:sz w:val="24"/>
                      <w:szCs w:val="24"/>
                    </w:rPr>
                    <w:t>Банк: СЕВЕРО-ЗАПАДНОЕ ГУ БАНКА РОССИИ//УФК по Ленинградской области г. Санкт-Петербург</w:t>
                  </w:r>
                </w:p>
                <w:p w:rsidR="004151E1" w:rsidRDefault="000F1E19">
                  <w:r>
                    <w:rPr>
                      <w:color w:val="000000"/>
                      <w:sz w:val="24"/>
                      <w:szCs w:val="24"/>
                    </w:rPr>
                    <w:t>Единый казначейский счет 40102810745370000098</w:t>
                  </w:r>
                </w:p>
                <w:p w:rsidR="004151E1" w:rsidRDefault="000F1E19">
                  <w:r>
                    <w:rPr>
                      <w:color w:val="000000"/>
                      <w:sz w:val="24"/>
                      <w:szCs w:val="24"/>
                    </w:rPr>
                    <w:t>Казначейский счёт 03221643410000004500</w:t>
                  </w:r>
                </w:p>
                <w:p w:rsidR="004151E1" w:rsidRDefault="000F1E19">
                  <w:r>
                    <w:rPr>
                      <w:color w:val="000000"/>
                      <w:sz w:val="24"/>
                      <w:szCs w:val="24"/>
                    </w:rPr>
                    <w:t>БИК ТОФК 044030098</w:t>
                  </w:r>
                </w:p>
                <w:p w:rsidR="004151E1" w:rsidRDefault="000F1E19">
                  <w:r>
                    <w:rPr>
                      <w:color w:val="000000"/>
                      <w:sz w:val="24"/>
                      <w:szCs w:val="24"/>
                    </w:rPr>
                    <w:t> </w:t>
                  </w:r>
                </w:p>
              </w:tc>
              <w:tc>
                <w:tcPr>
                  <w:tcW w:w="512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151E1" w:rsidRDefault="000F1E19">
                  <w:r>
                    <w:rPr>
                      <w:color w:val="000000"/>
                      <w:sz w:val="24"/>
                      <w:szCs w:val="24"/>
                    </w:rPr>
                    <w:t>Администрация Свердловского городского поселения Всеволожского муниципального района Ленинградской области адрес: 188682, Ленинградская область, Всеволожский район, г.п. имени Свердлова, мкр. 2, д.5Б;</w:t>
                  </w:r>
                </w:p>
                <w:p w:rsidR="004151E1" w:rsidRDefault="000F1E19">
                  <w:r>
                    <w:rPr>
                      <w:color w:val="000000"/>
                      <w:sz w:val="24"/>
                      <w:szCs w:val="24"/>
                    </w:rPr>
                    <w:t>БИК 044030098 наименование учреждения Банка России СЕВЕРО-ЗАПАДНОЕ ГУ БАНКА РОССИИ//УФК по Ленинградской области г Санкт-Петербург;</w:t>
                  </w:r>
                </w:p>
                <w:p w:rsidR="004151E1" w:rsidRDefault="000F1E19">
                  <w:r>
                    <w:rPr>
                      <w:color w:val="000000"/>
                      <w:sz w:val="24"/>
                      <w:szCs w:val="24"/>
                    </w:rPr>
                    <w:t>единый казначейский счет 40102810745370000098, казначейский счет 03100643000000014500;</w:t>
                  </w:r>
                </w:p>
                <w:p w:rsidR="004151E1" w:rsidRDefault="000F1E19">
                  <w:r>
                    <w:rPr>
                      <w:color w:val="000000"/>
                      <w:sz w:val="24"/>
                      <w:szCs w:val="24"/>
                    </w:rPr>
                    <w:t>лицевой счет 04453Р08220;</w:t>
                  </w:r>
                </w:p>
                <w:p w:rsidR="004151E1" w:rsidRDefault="000F1E19">
                  <w:r>
                    <w:rPr>
                      <w:color w:val="000000"/>
                      <w:sz w:val="24"/>
                      <w:szCs w:val="24"/>
                    </w:rPr>
                    <w:t>наименование территориального органа Федерального казначейства, в котором открыт лицевой счет УФК по Ленинградской области;</w:t>
                  </w:r>
                </w:p>
                <w:p w:rsidR="004151E1" w:rsidRDefault="000F1E19">
                  <w:r>
                    <w:rPr>
                      <w:color w:val="000000"/>
                      <w:sz w:val="24"/>
                      <w:szCs w:val="24"/>
                    </w:rPr>
                    <w:t>ИНН/КПП 4703083696/470301001;</w:t>
                  </w:r>
                </w:p>
                <w:p w:rsidR="004151E1" w:rsidRDefault="000F1E19">
                  <w:r>
                    <w:rPr>
                      <w:color w:val="000000"/>
                      <w:sz w:val="24"/>
                      <w:szCs w:val="24"/>
                    </w:rPr>
                    <w:t>ОГРН 1064703000966; ОКТМО 41612168; КБК 001 20220302130000150; </w:t>
                  </w:r>
                </w:p>
                <w:p w:rsidR="004151E1" w:rsidRDefault="000F1E19">
                  <w:r>
                    <w:rPr>
                      <w:color w:val="000000"/>
                      <w:sz w:val="24"/>
                      <w:szCs w:val="24"/>
                    </w:rPr>
                    <w:t> </w:t>
                  </w:r>
                </w:p>
                <w:p w:rsidR="004151E1" w:rsidRDefault="000F1E19">
                  <w:r>
                    <w:rPr>
                      <w:color w:val="000000"/>
                      <w:sz w:val="28"/>
                      <w:szCs w:val="28"/>
                    </w:rPr>
                    <w:t>Банк получателя: ОТДЕЛЕНИЕ ЛЕНИНГРАДСКОЕ БАНКА РОССИИ//УФК по Ленинградской области г. Санкт-Петербург </w:t>
                  </w:r>
                </w:p>
                <w:p w:rsidR="004151E1" w:rsidRDefault="000F1E19">
                  <w:r>
                    <w:rPr>
                      <w:color w:val="000000"/>
                      <w:sz w:val="28"/>
                      <w:szCs w:val="28"/>
                    </w:rPr>
                    <w:t>Единый казначейский счет:  40102810745370000006</w:t>
                  </w:r>
                </w:p>
                <w:p w:rsidR="004151E1" w:rsidRDefault="000F1E19">
                  <w:r>
                    <w:rPr>
                      <w:color w:val="000000"/>
                      <w:sz w:val="24"/>
                      <w:szCs w:val="24"/>
                    </w:rPr>
                    <w:t> </w:t>
                  </w:r>
                </w:p>
              </w:tc>
            </w:tr>
          </w:tbl>
          <w:p w:rsidR="004151E1" w:rsidRDefault="004151E1"/>
          <w:p w:rsidR="004151E1" w:rsidRDefault="004151E1"/>
          <w:p w:rsidR="004151E1" w:rsidRDefault="000F1E19">
            <w:pPr>
              <w:jc w:val="center"/>
            </w:pPr>
            <w:r>
              <w:rPr>
                <w:b/>
                <w:bCs/>
                <w:color w:val="000000"/>
                <w:sz w:val="28"/>
                <w:szCs w:val="28"/>
              </w:rPr>
              <w:t>IX. Подписи сторон</w:t>
            </w:r>
          </w:p>
          <w:p w:rsidR="004151E1" w:rsidRDefault="000F1E19">
            <w:pPr>
              <w:jc w:val="center"/>
            </w:pPr>
            <w:r>
              <w:rPr>
                <w:color w:val="000000"/>
                <w:sz w:val="24"/>
                <w:szCs w:val="24"/>
              </w:rPr>
              <w:t> </w:t>
            </w:r>
          </w:p>
          <w:p w:rsidR="004151E1" w:rsidRDefault="004151E1">
            <w:pPr>
              <w:rPr>
                <w:vanish/>
              </w:rPr>
            </w:pPr>
          </w:p>
          <w:tbl>
            <w:tblPr>
              <w:tblOverlap w:val="never"/>
              <w:tblW w:w="10275" w:type="dxa"/>
              <w:tblBorders>
                <w:top w:val="single" w:sz="6" w:space="0" w:color="000000"/>
                <w:left w:val="single" w:sz="6" w:space="0" w:color="000000"/>
                <w:bottom w:val="single" w:sz="6" w:space="0" w:color="000000"/>
                <w:right w:val="single" w:sz="6" w:space="0" w:color="000000"/>
              </w:tblBorders>
              <w:tblLayout w:type="fixed"/>
              <w:tblLook w:val="01E0" w:firstRow="1" w:lastRow="1" w:firstColumn="1" w:lastColumn="1" w:noHBand="0" w:noVBand="0"/>
            </w:tblPr>
            <w:tblGrid>
              <w:gridCol w:w="5137"/>
              <w:gridCol w:w="5138"/>
            </w:tblGrid>
            <w:tr w:rsidR="004151E1">
              <w:tc>
                <w:tcPr>
                  <w:tcW w:w="51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151E1" w:rsidRDefault="000F1E19">
                  <w:r>
                    <w:rPr>
                      <w:color w:val="000000"/>
                      <w:sz w:val="28"/>
                      <w:szCs w:val="28"/>
                    </w:rPr>
                    <w:t>Заместитель председателя комитета </w:t>
                  </w:r>
                </w:p>
                <w:p w:rsidR="004151E1" w:rsidRDefault="000F1E19">
                  <w:r>
                    <w:rPr>
                      <w:color w:val="000000"/>
                      <w:sz w:val="24"/>
                      <w:szCs w:val="24"/>
                    </w:rPr>
                    <w:t> </w:t>
                  </w:r>
                </w:p>
              </w:tc>
              <w:tc>
                <w:tcPr>
                  <w:tcW w:w="51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151E1" w:rsidRDefault="000F1E19">
                  <w:r>
                    <w:rPr>
                      <w:color w:val="000000"/>
                      <w:sz w:val="28"/>
                      <w:szCs w:val="28"/>
                    </w:rPr>
                    <w:t>Глава Администрации </w:t>
                  </w:r>
                </w:p>
                <w:p w:rsidR="004151E1" w:rsidRDefault="000F1E19">
                  <w:r>
                    <w:rPr>
                      <w:color w:val="000000"/>
                      <w:sz w:val="24"/>
                      <w:szCs w:val="24"/>
                    </w:rPr>
                    <w:t> </w:t>
                  </w:r>
                </w:p>
              </w:tc>
            </w:tr>
            <w:tr w:rsidR="004151E1">
              <w:tc>
                <w:tcPr>
                  <w:tcW w:w="51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151E1" w:rsidRDefault="000F1E19">
                  <w:r>
                    <w:rPr>
                      <w:color w:val="000000"/>
                      <w:sz w:val="28"/>
                      <w:szCs w:val="28"/>
                    </w:rPr>
                    <w:lastRenderedPageBreak/>
                    <w:t>____________/ Кумышева Лиана Руслановна</w:t>
                  </w:r>
                </w:p>
                <w:p w:rsidR="004151E1" w:rsidRDefault="000F1E19">
                  <w:r>
                    <w:rPr>
                      <w:color w:val="000000"/>
                      <w:sz w:val="28"/>
                      <w:szCs w:val="28"/>
                    </w:rPr>
                    <w:t>подпись</w:t>
                  </w:r>
                </w:p>
                <w:p w:rsidR="004151E1" w:rsidRDefault="000F1E19">
                  <w:r>
                    <w:rPr>
                      <w:color w:val="000000"/>
                      <w:sz w:val="28"/>
                      <w:szCs w:val="28"/>
                    </w:rPr>
                    <w:t> (ФИО)</w:t>
                  </w:r>
                </w:p>
              </w:tc>
              <w:tc>
                <w:tcPr>
                  <w:tcW w:w="513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151E1" w:rsidRDefault="000F1E19">
                  <w:r>
                    <w:rPr>
                      <w:color w:val="000000"/>
                      <w:sz w:val="28"/>
                      <w:szCs w:val="28"/>
                    </w:rPr>
                    <w:t>____________/ Тулаев В.И.</w:t>
                  </w:r>
                </w:p>
                <w:p w:rsidR="004151E1" w:rsidRDefault="000F1E19">
                  <w:r>
                    <w:rPr>
                      <w:color w:val="000000"/>
                      <w:sz w:val="28"/>
                      <w:szCs w:val="28"/>
                    </w:rPr>
                    <w:t>подпись</w:t>
                  </w:r>
                </w:p>
                <w:p w:rsidR="004151E1" w:rsidRDefault="000F1E19">
                  <w:r>
                    <w:rPr>
                      <w:color w:val="000000"/>
                      <w:sz w:val="28"/>
                      <w:szCs w:val="28"/>
                    </w:rPr>
                    <w:t>(ФИО)</w:t>
                  </w:r>
                </w:p>
              </w:tc>
            </w:tr>
          </w:tbl>
          <w:p w:rsidR="004151E1" w:rsidRDefault="004151E1"/>
          <w:p w:rsidR="004151E1" w:rsidRDefault="004151E1"/>
          <w:tbl>
            <w:tblPr>
              <w:tblOverlap w:val="never"/>
              <w:tblW w:w="10069" w:type="dxa"/>
              <w:tblLayout w:type="fixed"/>
              <w:tblLook w:val="01E0" w:firstRow="1" w:lastRow="1" w:firstColumn="1" w:lastColumn="1" w:noHBand="0" w:noVBand="0"/>
            </w:tblPr>
            <w:tblGrid>
              <w:gridCol w:w="3356"/>
              <w:gridCol w:w="3356"/>
              <w:gridCol w:w="3357"/>
            </w:tblGrid>
            <w:tr w:rsidR="004151E1">
              <w:tc>
                <w:tcPr>
                  <w:tcW w:w="3356" w:type="dxa"/>
                  <w:tcBorders>
                    <w:top w:val="single" w:sz="6" w:space="0" w:color="000000"/>
                    <w:left w:val="single" w:sz="6" w:space="0" w:color="000000"/>
                    <w:bottom w:val="single" w:sz="6" w:space="0" w:color="000000"/>
                    <w:right w:val="single" w:sz="6" w:space="0" w:color="000000"/>
                  </w:tcBorders>
                  <w:tcMar>
                    <w:top w:w="225" w:type="dxa"/>
                    <w:left w:w="225" w:type="dxa"/>
                    <w:bottom w:w="225" w:type="dxa"/>
                    <w:right w:w="225" w:type="dxa"/>
                  </w:tcMar>
                </w:tcPr>
                <w:p w:rsidR="004151E1" w:rsidRDefault="000F1E19">
                  <w:r>
                    <w:rPr>
                      <w:color w:val="000000"/>
                    </w:rPr>
                    <w:t>ДОКУМЕНТ ПОДПИСАН</w:t>
                  </w:r>
                </w:p>
                <w:p w:rsidR="004151E1" w:rsidRDefault="000F1E19">
                  <w:r>
                    <w:rPr>
                      <w:color w:val="000000"/>
                    </w:rPr>
                    <w:t>ЭЛЕКТРОННОЙ ПОДПИСЬЮ</w:t>
                  </w:r>
                </w:p>
                <w:p w:rsidR="004151E1" w:rsidRDefault="000F1E19">
                  <w:r>
                    <w:rPr>
                      <w:color w:val="000000"/>
                    </w:rPr>
                    <w:t>00C178D17CA0E79496A0651A62803AFEAB</w:t>
                  </w:r>
                </w:p>
                <w:p w:rsidR="004151E1" w:rsidRDefault="000F1E19">
                  <w:r>
                    <w:rPr>
                      <w:color w:val="000000"/>
                    </w:rPr>
                    <w:t>Кумышева Лиана Руслановна</w:t>
                  </w:r>
                </w:p>
                <w:p w:rsidR="004151E1" w:rsidRDefault="000F1E19">
                  <w:r>
                    <w:rPr>
                      <w:color w:val="000000"/>
                    </w:rPr>
                    <w:t>Действителен c 25.08.2023 16:13 до 17.11.2024 16:13</w:t>
                  </w:r>
                </w:p>
              </w:tc>
              <w:tc>
                <w:tcPr>
                  <w:tcW w:w="3356" w:type="dxa"/>
                  <w:tcMar>
                    <w:top w:w="0" w:type="dxa"/>
                    <w:left w:w="0" w:type="dxa"/>
                    <w:bottom w:w="0" w:type="dxa"/>
                    <w:right w:w="0" w:type="dxa"/>
                  </w:tcMar>
                </w:tcPr>
                <w:p w:rsidR="004151E1" w:rsidRDefault="004151E1">
                  <w:pPr>
                    <w:spacing w:line="1" w:lineRule="auto"/>
                  </w:pPr>
                </w:p>
              </w:tc>
              <w:tc>
                <w:tcPr>
                  <w:tcW w:w="3357" w:type="dxa"/>
                  <w:tcBorders>
                    <w:top w:val="single" w:sz="6" w:space="0" w:color="000000"/>
                    <w:left w:val="single" w:sz="6" w:space="0" w:color="000000"/>
                    <w:bottom w:val="single" w:sz="6" w:space="0" w:color="000000"/>
                    <w:right w:val="single" w:sz="6" w:space="0" w:color="000000"/>
                  </w:tcBorders>
                  <w:tcMar>
                    <w:top w:w="225" w:type="dxa"/>
                    <w:left w:w="225" w:type="dxa"/>
                    <w:bottom w:w="225" w:type="dxa"/>
                    <w:right w:w="225" w:type="dxa"/>
                  </w:tcMar>
                </w:tcPr>
                <w:p w:rsidR="004151E1" w:rsidRDefault="000F1E19">
                  <w:r>
                    <w:rPr>
                      <w:color w:val="000000"/>
                    </w:rPr>
                    <w:t>ДОКУМЕНТ ПОДПИСАН</w:t>
                  </w:r>
                </w:p>
                <w:p w:rsidR="004151E1" w:rsidRDefault="000F1E19">
                  <w:r>
                    <w:rPr>
                      <w:color w:val="000000"/>
                    </w:rPr>
                    <w:t>ЭЛЕКТРОННОЙ ПОДПИСЬЮ</w:t>
                  </w:r>
                </w:p>
                <w:p w:rsidR="004151E1" w:rsidRDefault="000F1E19">
                  <w:r>
                    <w:rPr>
                      <w:color w:val="000000"/>
                    </w:rPr>
                    <w:t>0109B7D0B0B1E64EA1E2932260DD1CAC</w:t>
                  </w:r>
                </w:p>
                <w:p w:rsidR="004151E1" w:rsidRDefault="000F1E19">
                  <w:r>
                    <w:rPr>
                      <w:color w:val="000000"/>
                    </w:rPr>
                    <w:t>Тулаев Вадим Иванович</w:t>
                  </w:r>
                </w:p>
                <w:p w:rsidR="004151E1" w:rsidRDefault="000F1E19">
                  <w:r>
                    <w:rPr>
                      <w:color w:val="000000"/>
                    </w:rPr>
                    <w:t>Действителен c 19.12.2023 18:13 до 13.03.2025 18:13</w:t>
                  </w:r>
                </w:p>
              </w:tc>
            </w:tr>
          </w:tbl>
          <w:p w:rsidR="004151E1" w:rsidRDefault="004151E1">
            <w:pPr>
              <w:spacing w:line="1" w:lineRule="auto"/>
            </w:pPr>
          </w:p>
        </w:tc>
      </w:tr>
    </w:tbl>
    <w:p w:rsidR="004151E1" w:rsidRDefault="004151E1">
      <w:pPr>
        <w:sectPr w:rsidR="004151E1">
          <w:headerReference w:type="default" r:id="rId10"/>
          <w:footerReference w:type="default" r:id="rId11"/>
          <w:pgSz w:w="11905" w:h="16837"/>
          <w:pgMar w:top="283" w:right="283" w:bottom="283" w:left="1133" w:header="283" w:footer="0" w:gutter="0"/>
          <w:cols w:space="720"/>
          <w:titlePg/>
        </w:sectPr>
      </w:pPr>
    </w:p>
    <w:tbl>
      <w:tblPr>
        <w:tblOverlap w:val="never"/>
        <w:tblW w:w="15421" w:type="dxa"/>
        <w:tblLayout w:type="fixed"/>
        <w:tblLook w:val="01E0" w:firstRow="1" w:lastRow="1" w:firstColumn="1" w:lastColumn="1" w:noHBand="0" w:noVBand="0"/>
      </w:tblPr>
      <w:tblGrid>
        <w:gridCol w:w="7200"/>
        <w:gridCol w:w="8221"/>
      </w:tblGrid>
      <w:tr w:rsidR="004151E1">
        <w:tc>
          <w:tcPr>
            <w:tcW w:w="7200" w:type="dxa"/>
            <w:tcMar>
              <w:top w:w="0" w:type="dxa"/>
              <w:left w:w="0" w:type="dxa"/>
              <w:bottom w:w="0" w:type="dxa"/>
              <w:right w:w="0" w:type="dxa"/>
            </w:tcMar>
          </w:tcPr>
          <w:p w:rsidR="004151E1" w:rsidRDefault="004151E1">
            <w:pPr>
              <w:rPr>
                <w:color w:val="000000"/>
              </w:rPr>
            </w:pPr>
          </w:p>
        </w:tc>
        <w:tc>
          <w:tcPr>
            <w:tcW w:w="8221" w:type="dxa"/>
            <w:tcMar>
              <w:top w:w="0" w:type="dxa"/>
              <w:left w:w="0" w:type="dxa"/>
              <w:bottom w:w="0" w:type="dxa"/>
              <w:right w:w="0" w:type="dxa"/>
            </w:tcMar>
          </w:tcPr>
          <w:p w:rsidR="004151E1" w:rsidRDefault="000F1E19">
            <w:pPr>
              <w:jc w:val="right"/>
            </w:pPr>
            <w:r>
              <w:rPr>
                <w:color w:val="000000"/>
                <w:sz w:val="22"/>
                <w:szCs w:val="22"/>
              </w:rPr>
              <w:t>Приложение № 1</w:t>
            </w:r>
          </w:p>
          <w:p w:rsidR="004151E1" w:rsidRDefault="000F1E19">
            <w:pPr>
              <w:jc w:val="right"/>
            </w:pPr>
            <w:r>
              <w:rPr>
                <w:color w:val="000000"/>
                <w:sz w:val="22"/>
                <w:szCs w:val="22"/>
              </w:rPr>
              <w:t>к Соглашению</w:t>
            </w:r>
          </w:p>
          <w:p w:rsidR="004151E1" w:rsidRDefault="000F1E19">
            <w:pPr>
              <w:jc w:val="right"/>
            </w:pPr>
            <w:r>
              <w:rPr>
                <w:color w:val="000000"/>
                <w:sz w:val="22"/>
                <w:szCs w:val="22"/>
              </w:rPr>
              <w:t>от 10 июня 2024 г.</w:t>
            </w:r>
          </w:p>
          <w:p w:rsidR="004151E1" w:rsidRDefault="000F1E19">
            <w:pPr>
              <w:jc w:val="right"/>
            </w:pPr>
            <w:r>
              <w:rPr>
                <w:color w:val="000000"/>
                <w:sz w:val="22"/>
                <w:szCs w:val="22"/>
              </w:rPr>
              <w:t>№ 3 (РАП)</w:t>
            </w:r>
          </w:p>
        </w:tc>
      </w:tr>
      <w:tr w:rsidR="004151E1">
        <w:trPr>
          <w:trHeight w:hRule="exact" w:val="456"/>
        </w:trPr>
        <w:tc>
          <w:tcPr>
            <w:tcW w:w="7200" w:type="dxa"/>
            <w:tcMar>
              <w:top w:w="0" w:type="dxa"/>
              <w:left w:w="0" w:type="dxa"/>
              <w:bottom w:w="0" w:type="dxa"/>
              <w:right w:w="0" w:type="dxa"/>
            </w:tcMar>
          </w:tcPr>
          <w:p w:rsidR="004151E1" w:rsidRDefault="004151E1">
            <w:pPr>
              <w:spacing w:line="1" w:lineRule="auto"/>
            </w:pPr>
          </w:p>
        </w:tc>
        <w:tc>
          <w:tcPr>
            <w:tcW w:w="8221" w:type="dxa"/>
            <w:tcMar>
              <w:top w:w="0" w:type="dxa"/>
              <w:left w:w="0" w:type="dxa"/>
              <w:bottom w:w="0" w:type="dxa"/>
              <w:right w:w="0" w:type="dxa"/>
            </w:tcMar>
          </w:tcPr>
          <w:p w:rsidR="004151E1" w:rsidRDefault="004151E1">
            <w:pPr>
              <w:spacing w:line="1" w:lineRule="auto"/>
            </w:pPr>
          </w:p>
        </w:tc>
      </w:tr>
    </w:tbl>
    <w:p w:rsidR="004151E1" w:rsidRDefault="004151E1">
      <w:pPr>
        <w:rPr>
          <w:vanish/>
        </w:rPr>
      </w:pPr>
    </w:p>
    <w:tbl>
      <w:tblPr>
        <w:tblOverlap w:val="never"/>
        <w:tblW w:w="15421" w:type="dxa"/>
        <w:tblLayout w:type="fixed"/>
        <w:tblLook w:val="01E0" w:firstRow="1" w:lastRow="1" w:firstColumn="1" w:lastColumn="1" w:noHBand="0" w:noVBand="0"/>
      </w:tblPr>
      <w:tblGrid>
        <w:gridCol w:w="15421"/>
      </w:tblGrid>
      <w:tr w:rsidR="004151E1">
        <w:tc>
          <w:tcPr>
            <w:tcW w:w="15421" w:type="dxa"/>
            <w:tcMar>
              <w:top w:w="0" w:type="dxa"/>
              <w:left w:w="0" w:type="dxa"/>
              <w:bottom w:w="0" w:type="dxa"/>
              <w:right w:w="0" w:type="dxa"/>
            </w:tcMar>
          </w:tcPr>
          <w:p w:rsidR="004151E1" w:rsidRDefault="000F1E19">
            <w:pPr>
              <w:jc w:val="center"/>
            </w:pPr>
            <w:r>
              <w:rPr>
                <w:color w:val="000000"/>
              </w:rPr>
              <w:t>Перечень мероприятий,</w:t>
            </w:r>
          </w:p>
          <w:p w:rsidR="004151E1" w:rsidRDefault="000F1E19">
            <w:pPr>
              <w:jc w:val="center"/>
            </w:pPr>
            <w:r>
              <w:rPr>
                <w:color w:val="000000"/>
              </w:rPr>
              <w:t>в целях софинансирования которых предоставляется Субсидия</w:t>
            </w:r>
          </w:p>
        </w:tc>
      </w:tr>
      <w:tr w:rsidR="004151E1">
        <w:tc>
          <w:tcPr>
            <w:tcW w:w="15421" w:type="dxa"/>
            <w:tcMar>
              <w:top w:w="0" w:type="dxa"/>
              <w:left w:w="0" w:type="dxa"/>
              <w:bottom w:w="0" w:type="dxa"/>
              <w:right w:w="0" w:type="dxa"/>
            </w:tcMar>
          </w:tcPr>
          <w:p w:rsidR="004151E1" w:rsidRDefault="004151E1">
            <w:pPr>
              <w:jc w:val="right"/>
              <w:rPr>
                <w:color w:val="000000"/>
                <w:sz w:val="18"/>
                <w:szCs w:val="18"/>
              </w:rPr>
            </w:pPr>
          </w:p>
        </w:tc>
      </w:tr>
    </w:tbl>
    <w:p w:rsidR="004151E1" w:rsidRDefault="004151E1">
      <w:pPr>
        <w:rPr>
          <w:vanish/>
        </w:rPr>
      </w:pPr>
    </w:p>
    <w:tbl>
      <w:tblPr>
        <w:tblOverlap w:val="never"/>
        <w:tblW w:w="15421" w:type="dxa"/>
        <w:tblLayout w:type="fixed"/>
        <w:tblLook w:val="01E0" w:firstRow="1" w:lastRow="1" w:firstColumn="1" w:lastColumn="1" w:noHBand="0" w:noVBand="0"/>
      </w:tblPr>
      <w:tblGrid>
        <w:gridCol w:w="7710"/>
        <w:gridCol w:w="7711"/>
      </w:tblGrid>
      <w:tr w:rsidR="004151E1">
        <w:tc>
          <w:tcPr>
            <w:tcW w:w="7710" w:type="dxa"/>
            <w:tcMar>
              <w:top w:w="0" w:type="dxa"/>
              <w:left w:w="0" w:type="dxa"/>
              <w:bottom w:w="0" w:type="dxa"/>
              <w:right w:w="0" w:type="dxa"/>
            </w:tcMar>
          </w:tcPr>
          <w:p w:rsidR="004151E1" w:rsidRDefault="000F1E19">
            <w:pPr>
              <w:rPr>
                <w:color w:val="000000"/>
              </w:rPr>
            </w:pPr>
            <w:r>
              <w:rPr>
                <w:color w:val="000000"/>
              </w:rPr>
              <w:t>Наименование бюджета муниципального образования</w:t>
            </w:r>
          </w:p>
        </w:tc>
        <w:tc>
          <w:tcPr>
            <w:tcW w:w="7711" w:type="dxa"/>
            <w:tcMar>
              <w:top w:w="0" w:type="dxa"/>
              <w:left w:w="0" w:type="dxa"/>
              <w:bottom w:w="0" w:type="dxa"/>
              <w:right w:w="0" w:type="dxa"/>
            </w:tcMar>
          </w:tcPr>
          <w:p w:rsidR="004151E1" w:rsidRDefault="000F1E19">
            <w:r>
              <w:rPr>
                <w:color w:val="000000"/>
              </w:rPr>
              <w:t>Бюджет Свердловского городского поселения</w:t>
            </w:r>
          </w:p>
        </w:tc>
      </w:tr>
      <w:tr w:rsidR="004151E1">
        <w:tc>
          <w:tcPr>
            <w:tcW w:w="7710" w:type="dxa"/>
            <w:tcMar>
              <w:top w:w="0" w:type="dxa"/>
              <w:left w:w="0" w:type="dxa"/>
              <w:bottom w:w="0" w:type="dxa"/>
              <w:right w:w="0" w:type="dxa"/>
            </w:tcMar>
          </w:tcPr>
          <w:p w:rsidR="004151E1" w:rsidRDefault="004151E1">
            <w:pPr>
              <w:rPr>
                <w:color w:val="000000"/>
              </w:rPr>
            </w:pPr>
          </w:p>
        </w:tc>
        <w:tc>
          <w:tcPr>
            <w:tcW w:w="7711" w:type="dxa"/>
            <w:tcMar>
              <w:top w:w="0" w:type="dxa"/>
              <w:left w:w="0" w:type="dxa"/>
              <w:bottom w:w="0" w:type="dxa"/>
              <w:right w:w="0" w:type="dxa"/>
            </w:tcMar>
          </w:tcPr>
          <w:p w:rsidR="004151E1" w:rsidRDefault="004151E1">
            <w:pPr>
              <w:spacing w:line="1" w:lineRule="auto"/>
            </w:pPr>
          </w:p>
        </w:tc>
      </w:tr>
    </w:tbl>
    <w:p w:rsidR="004151E1" w:rsidRDefault="004151E1">
      <w:pPr>
        <w:rPr>
          <w:vanish/>
        </w:rPr>
      </w:pPr>
    </w:p>
    <w:tbl>
      <w:tblPr>
        <w:tblOverlap w:val="never"/>
        <w:tblW w:w="15421" w:type="dxa"/>
        <w:tblBorders>
          <w:top w:val="single" w:sz="6" w:space="0" w:color="000000"/>
          <w:left w:val="single" w:sz="6" w:space="0" w:color="000000"/>
          <w:bottom w:val="single" w:sz="6" w:space="0" w:color="000000"/>
          <w:right w:val="single" w:sz="6" w:space="0" w:color="000000"/>
        </w:tblBorders>
        <w:tblLayout w:type="fixed"/>
        <w:tblLook w:val="01E0" w:firstRow="1" w:lastRow="1" w:firstColumn="1" w:lastColumn="1" w:noHBand="0" w:noVBand="0"/>
      </w:tblPr>
      <w:tblGrid>
        <w:gridCol w:w="460"/>
        <w:gridCol w:w="1440"/>
        <w:gridCol w:w="1152"/>
        <w:gridCol w:w="1374"/>
        <w:gridCol w:w="1374"/>
        <w:gridCol w:w="1374"/>
        <w:gridCol w:w="1374"/>
        <w:gridCol w:w="1374"/>
        <w:gridCol w:w="1374"/>
        <w:gridCol w:w="1374"/>
        <w:gridCol w:w="1374"/>
        <w:gridCol w:w="1377"/>
      </w:tblGrid>
      <w:tr w:rsidR="004151E1">
        <w:trPr>
          <w:trHeight w:val="207"/>
        </w:trPr>
        <w:tc>
          <w:tcPr>
            <w:tcW w:w="460" w:type="dxa"/>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 п/п</w:t>
            </w:r>
          </w:p>
        </w:tc>
        <w:tc>
          <w:tcPr>
            <w:tcW w:w="144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 xml:space="preserve">Наименование мероприятия (направления), наименование объекта капитального строительства) </w:t>
            </w:r>
            <w:r>
              <w:rPr>
                <w:color w:val="000000"/>
                <w:sz w:val="18"/>
                <w:szCs w:val="18"/>
              </w:rPr>
              <w:br/>
              <w:t>объекта недвижимого имущества)</w:t>
            </w:r>
          </w:p>
        </w:tc>
        <w:tc>
          <w:tcPr>
            <w:tcW w:w="1152"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Срок окончания реализации</w:t>
            </w:r>
          </w:p>
        </w:tc>
        <w:tc>
          <w:tcPr>
            <w:tcW w:w="8244" w:type="dxa"/>
            <w:gridSpan w:val="6"/>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Объем финансового обеспечения на реализацию мероприятия (направления), объекта капитального строительства, объекта недвижимого имущества, предусмотренный в бюджете муниципального образования, руб.</w:t>
            </w:r>
          </w:p>
        </w:tc>
        <w:tc>
          <w:tcPr>
            <w:tcW w:w="4125" w:type="dxa"/>
            <w:gridSpan w:val="3"/>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Уровень софинансирования (%)</w:t>
            </w:r>
          </w:p>
        </w:tc>
      </w:tr>
      <w:tr w:rsidR="004151E1">
        <w:trPr>
          <w:trHeight w:val="1"/>
        </w:trPr>
        <w:tc>
          <w:tcPr>
            <w:tcW w:w="460" w:type="dxa"/>
            <w:vMerge/>
            <w:tcBorders>
              <w:top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c>
          <w:tcPr>
            <w:tcW w:w="144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c>
          <w:tcPr>
            <w:tcW w:w="1152"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c>
          <w:tcPr>
            <w:tcW w:w="4122" w:type="dxa"/>
            <w:gridSpan w:val="3"/>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всего</w:t>
            </w:r>
          </w:p>
        </w:tc>
        <w:tc>
          <w:tcPr>
            <w:tcW w:w="4122" w:type="dxa"/>
            <w:gridSpan w:val="3"/>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в том числе средства Субсидии из областного бюджета</w:t>
            </w:r>
          </w:p>
        </w:tc>
        <w:tc>
          <w:tcPr>
            <w:tcW w:w="4125" w:type="dxa"/>
            <w:gridSpan w:val="3"/>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r>
      <w:tr w:rsidR="004151E1">
        <w:trPr>
          <w:trHeight w:hRule="exact" w:val="540"/>
        </w:trPr>
        <w:tc>
          <w:tcPr>
            <w:tcW w:w="460" w:type="dxa"/>
            <w:vMerge/>
            <w:tcBorders>
              <w:top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c>
          <w:tcPr>
            <w:tcW w:w="144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c>
          <w:tcPr>
            <w:tcW w:w="1152"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c>
          <w:tcPr>
            <w:tcW w:w="13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текущий</w:t>
            </w:r>
          </w:p>
        </w:tc>
        <w:tc>
          <w:tcPr>
            <w:tcW w:w="2748"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плановый период</w:t>
            </w:r>
          </w:p>
        </w:tc>
        <w:tc>
          <w:tcPr>
            <w:tcW w:w="13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текущий</w:t>
            </w:r>
          </w:p>
        </w:tc>
        <w:tc>
          <w:tcPr>
            <w:tcW w:w="2748"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плановый период</w:t>
            </w:r>
          </w:p>
        </w:tc>
        <w:tc>
          <w:tcPr>
            <w:tcW w:w="13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текущий</w:t>
            </w:r>
          </w:p>
        </w:tc>
        <w:tc>
          <w:tcPr>
            <w:tcW w:w="2751" w:type="dxa"/>
            <w:gridSpan w:val="2"/>
            <w:vMerge w:val="restart"/>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плановый период</w:t>
            </w:r>
          </w:p>
        </w:tc>
      </w:tr>
      <w:tr w:rsidR="004151E1">
        <w:trPr>
          <w:trHeight w:hRule="exact" w:val="480"/>
        </w:trPr>
        <w:tc>
          <w:tcPr>
            <w:tcW w:w="460" w:type="dxa"/>
            <w:vMerge/>
            <w:tcBorders>
              <w:top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c>
          <w:tcPr>
            <w:tcW w:w="144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c>
          <w:tcPr>
            <w:tcW w:w="1152"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c>
          <w:tcPr>
            <w:tcW w:w="13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pPr>
            <w:r>
              <w:rPr>
                <w:color w:val="000000"/>
                <w:sz w:val="18"/>
                <w:szCs w:val="18"/>
              </w:rPr>
              <w:t>2024 г.</w:t>
            </w:r>
          </w:p>
        </w:tc>
        <w:tc>
          <w:tcPr>
            <w:tcW w:w="13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pPr>
            <w:r>
              <w:rPr>
                <w:color w:val="000000"/>
                <w:sz w:val="18"/>
                <w:szCs w:val="18"/>
              </w:rPr>
              <w:t>2025 г.</w:t>
            </w:r>
          </w:p>
        </w:tc>
        <w:tc>
          <w:tcPr>
            <w:tcW w:w="13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pPr>
            <w:r>
              <w:rPr>
                <w:color w:val="000000"/>
                <w:sz w:val="18"/>
                <w:szCs w:val="18"/>
              </w:rPr>
              <w:t>2026 г.</w:t>
            </w:r>
          </w:p>
        </w:tc>
        <w:tc>
          <w:tcPr>
            <w:tcW w:w="13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pPr>
            <w:r>
              <w:rPr>
                <w:color w:val="000000"/>
                <w:sz w:val="18"/>
                <w:szCs w:val="18"/>
              </w:rPr>
              <w:t>2024 г.</w:t>
            </w:r>
          </w:p>
        </w:tc>
        <w:tc>
          <w:tcPr>
            <w:tcW w:w="13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pPr>
            <w:r>
              <w:rPr>
                <w:color w:val="000000"/>
                <w:sz w:val="18"/>
                <w:szCs w:val="18"/>
              </w:rPr>
              <w:t>2025 г.</w:t>
            </w:r>
          </w:p>
        </w:tc>
        <w:tc>
          <w:tcPr>
            <w:tcW w:w="13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pPr>
            <w:r>
              <w:rPr>
                <w:color w:val="000000"/>
                <w:sz w:val="18"/>
                <w:szCs w:val="18"/>
              </w:rPr>
              <w:t>2026 г.</w:t>
            </w:r>
          </w:p>
        </w:tc>
        <w:tc>
          <w:tcPr>
            <w:tcW w:w="13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pPr>
            <w:r>
              <w:rPr>
                <w:color w:val="000000"/>
                <w:sz w:val="18"/>
                <w:szCs w:val="18"/>
              </w:rPr>
              <w:t>2024 г.</w:t>
            </w:r>
          </w:p>
        </w:tc>
        <w:tc>
          <w:tcPr>
            <w:tcW w:w="1374"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0F1E19">
            <w:pPr>
              <w:jc w:val="center"/>
            </w:pPr>
            <w:r>
              <w:rPr>
                <w:color w:val="000000"/>
                <w:sz w:val="18"/>
                <w:szCs w:val="18"/>
              </w:rPr>
              <w:t>2025 г.</w:t>
            </w:r>
          </w:p>
        </w:tc>
        <w:tc>
          <w:tcPr>
            <w:tcW w:w="1377"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0F1E19">
            <w:pPr>
              <w:jc w:val="center"/>
            </w:pPr>
            <w:r>
              <w:rPr>
                <w:color w:val="000000"/>
                <w:sz w:val="18"/>
                <w:szCs w:val="18"/>
              </w:rPr>
              <w:t>2026 г.</w:t>
            </w:r>
          </w:p>
        </w:tc>
      </w:tr>
      <w:tr w:rsidR="004151E1">
        <w:tc>
          <w:tcPr>
            <w:tcW w:w="460"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1</w:t>
            </w:r>
          </w:p>
        </w:tc>
        <w:tc>
          <w:tcPr>
            <w:tcW w:w="14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2</w:t>
            </w:r>
          </w:p>
        </w:tc>
        <w:tc>
          <w:tcPr>
            <w:tcW w:w="115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3</w:t>
            </w:r>
          </w:p>
        </w:tc>
        <w:tc>
          <w:tcPr>
            <w:tcW w:w="13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4</w:t>
            </w:r>
          </w:p>
        </w:tc>
        <w:tc>
          <w:tcPr>
            <w:tcW w:w="13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5</w:t>
            </w:r>
          </w:p>
        </w:tc>
        <w:tc>
          <w:tcPr>
            <w:tcW w:w="13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6</w:t>
            </w:r>
          </w:p>
        </w:tc>
        <w:tc>
          <w:tcPr>
            <w:tcW w:w="13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7</w:t>
            </w:r>
          </w:p>
        </w:tc>
        <w:tc>
          <w:tcPr>
            <w:tcW w:w="13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8</w:t>
            </w:r>
          </w:p>
        </w:tc>
        <w:tc>
          <w:tcPr>
            <w:tcW w:w="13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9</w:t>
            </w:r>
          </w:p>
        </w:tc>
        <w:tc>
          <w:tcPr>
            <w:tcW w:w="13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10</w:t>
            </w:r>
          </w:p>
        </w:tc>
        <w:tc>
          <w:tcPr>
            <w:tcW w:w="1374"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11</w:t>
            </w:r>
          </w:p>
        </w:tc>
        <w:tc>
          <w:tcPr>
            <w:tcW w:w="1377"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12</w:t>
            </w:r>
          </w:p>
        </w:tc>
      </w:tr>
      <w:tr w:rsidR="004151E1">
        <w:tc>
          <w:tcPr>
            <w:tcW w:w="46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tcPr>
          <w:p w:rsidR="004151E1" w:rsidRDefault="000F1E19">
            <w:pPr>
              <w:jc w:val="center"/>
            </w:pPr>
            <w:r>
              <w:rPr>
                <w:color w:val="000000"/>
                <w:sz w:val="18"/>
                <w:szCs w:val="18"/>
              </w:rPr>
              <w:t>1</w:t>
            </w:r>
          </w:p>
        </w:tc>
        <w:tc>
          <w:tcPr>
            <w:tcW w:w="14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151E1" w:rsidRDefault="000F1E19">
            <w:r>
              <w:rPr>
                <w:color w:val="000000"/>
                <w:sz w:val="18"/>
                <w:szCs w:val="18"/>
              </w:rPr>
              <w:t>Субсидии на обеспечение устойчивого сокращения непригодного для проживания жилищного фонда на территории Ленинградской области</w:t>
            </w:r>
          </w:p>
        </w:tc>
        <w:tc>
          <w:tcPr>
            <w:tcW w:w="11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151E1" w:rsidRDefault="000F1E19">
            <w:pPr>
              <w:jc w:val="center"/>
            </w:pPr>
            <w:r>
              <w:rPr>
                <w:color w:val="000000"/>
                <w:sz w:val="18"/>
                <w:szCs w:val="18"/>
              </w:rPr>
              <w:t>01.09.2025</w:t>
            </w:r>
          </w:p>
        </w:tc>
        <w:tc>
          <w:tcPr>
            <w:tcW w:w="13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151E1" w:rsidRDefault="000F1E19">
            <w:pPr>
              <w:jc w:val="right"/>
            </w:pPr>
            <w:r>
              <w:rPr>
                <w:color w:val="000000"/>
                <w:sz w:val="18"/>
                <w:szCs w:val="18"/>
              </w:rPr>
              <w:t>82 094 284.41</w:t>
            </w:r>
          </w:p>
        </w:tc>
        <w:tc>
          <w:tcPr>
            <w:tcW w:w="13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151E1" w:rsidRDefault="000F1E19">
            <w:pPr>
              <w:jc w:val="right"/>
            </w:pPr>
            <w:r>
              <w:rPr>
                <w:color w:val="000000"/>
                <w:sz w:val="18"/>
                <w:szCs w:val="18"/>
              </w:rPr>
              <w:t>0.00</w:t>
            </w:r>
          </w:p>
        </w:tc>
        <w:tc>
          <w:tcPr>
            <w:tcW w:w="13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151E1" w:rsidRDefault="000F1E19">
            <w:pPr>
              <w:jc w:val="right"/>
            </w:pPr>
            <w:r>
              <w:rPr>
                <w:color w:val="000000"/>
                <w:sz w:val="18"/>
                <w:szCs w:val="18"/>
              </w:rPr>
              <w:t>0.00</w:t>
            </w:r>
          </w:p>
        </w:tc>
        <w:tc>
          <w:tcPr>
            <w:tcW w:w="13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151E1" w:rsidRDefault="000F1E19">
            <w:pPr>
              <w:jc w:val="right"/>
            </w:pPr>
            <w:r>
              <w:rPr>
                <w:color w:val="000000"/>
                <w:sz w:val="18"/>
                <w:szCs w:val="18"/>
              </w:rPr>
              <w:t>81 341 125.84</w:t>
            </w:r>
          </w:p>
        </w:tc>
        <w:tc>
          <w:tcPr>
            <w:tcW w:w="13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151E1" w:rsidRDefault="000F1E19">
            <w:pPr>
              <w:jc w:val="right"/>
            </w:pPr>
            <w:r>
              <w:rPr>
                <w:color w:val="000000"/>
                <w:sz w:val="18"/>
                <w:szCs w:val="18"/>
              </w:rPr>
              <w:t>0.00</w:t>
            </w:r>
          </w:p>
        </w:tc>
        <w:tc>
          <w:tcPr>
            <w:tcW w:w="13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151E1" w:rsidRDefault="000F1E19">
            <w:pPr>
              <w:jc w:val="right"/>
            </w:pPr>
            <w:r>
              <w:rPr>
                <w:color w:val="000000"/>
                <w:sz w:val="18"/>
                <w:szCs w:val="18"/>
              </w:rPr>
              <w:t>0.00</w:t>
            </w:r>
          </w:p>
        </w:tc>
        <w:tc>
          <w:tcPr>
            <w:tcW w:w="13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151E1" w:rsidRDefault="000F1E19">
            <w:pPr>
              <w:jc w:val="right"/>
            </w:pPr>
            <w:r>
              <w:rPr>
                <w:color w:val="000000"/>
                <w:sz w:val="18"/>
                <w:szCs w:val="18"/>
              </w:rPr>
              <w:t>99.082568810468600</w:t>
            </w:r>
          </w:p>
        </w:tc>
        <w:tc>
          <w:tcPr>
            <w:tcW w:w="1374" w:type="dxa"/>
            <w:tcBorders>
              <w:top w:val="single" w:sz="6" w:space="0" w:color="000000"/>
              <w:left w:val="single" w:sz="6" w:space="0" w:color="000000"/>
              <w:bottom w:val="single" w:sz="6" w:space="0" w:color="000000"/>
            </w:tcBorders>
            <w:tcMar>
              <w:top w:w="0" w:type="dxa"/>
              <w:left w:w="108" w:type="dxa"/>
              <w:bottom w:w="0" w:type="dxa"/>
              <w:right w:w="108" w:type="dxa"/>
            </w:tcMar>
            <w:vAlign w:val="center"/>
          </w:tcPr>
          <w:p w:rsidR="004151E1" w:rsidRDefault="000F1E19">
            <w:pPr>
              <w:jc w:val="right"/>
            </w:pPr>
            <w:r>
              <w:rPr>
                <w:color w:val="000000"/>
                <w:sz w:val="18"/>
                <w:szCs w:val="18"/>
              </w:rPr>
              <w:t>0.000000000000000</w:t>
            </w:r>
          </w:p>
        </w:tc>
        <w:tc>
          <w:tcPr>
            <w:tcW w:w="1377" w:type="dxa"/>
            <w:tcBorders>
              <w:top w:val="single" w:sz="6" w:space="0" w:color="000000"/>
              <w:left w:val="single" w:sz="6" w:space="0" w:color="000000"/>
              <w:bottom w:val="single" w:sz="6" w:space="0" w:color="000000"/>
            </w:tcBorders>
            <w:tcMar>
              <w:top w:w="0" w:type="dxa"/>
              <w:left w:w="108" w:type="dxa"/>
              <w:bottom w:w="0" w:type="dxa"/>
              <w:right w:w="108" w:type="dxa"/>
            </w:tcMar>
            <w:vAlign w:val="center"/>
          </w:tcPr>
          <w:p w:rsidR="004151E1" w:rsidRDefault="000F1E19">
            <w:pPr>
              <w:jc w:val="right"/>
            </w:pPr>
            <w:r>
              <w:rPr>
                <w:color w:val="000000"/>
                <w:sz w:val="18"/>
                <w:szCs w:val="18"/>
              </w:rPr>
              <w:t>0.000000000000000</w:t>
            </w:r>
          </w:p>
        </w:tc>
      </w:tr>
      <w:tr w:rsidR="004151E1">
        <w:tc>
          <w:tcPr>
            <w:tcW w:w="460" w:type="dxa"/>
            <w:tcMar>
              <w:top w:w="0" w:type="dxa"/>
              <w:left w:w="108" w:type="dxa"/>
              <w:bottom w:w="0" w:type="dxa"/>
              <w:right w:w="108" w:type="dxa"/>
            </w:tcMar>
            <w:vAlign w:val="center"/>
          </w:tcPr>
          <w:p w:rsidR="004151E1" w:rsidRDefault="004151E1">
            <w:pPr>
              <w:spacing w:line="1" w:lineRule="auto"/>
            </w:pPr>
          </w:p>
        </w:tc>
        <w:tc>
          <w:tcPr>
            <w:tcW w:w="1440" w:type="dxa"/>
            <w:tcMar>
              <w:top w:w="0" w:type="dxa"/>
              <w:left w:w="108" w:type="dxa"/>
              <w:bottom w:w="0" w:type="dxa"/>
              <w:right w:w="108" w:type="dxa"/>
            </w:tcMar>
            <w:vAlign w:val="center"/>
          </w:tcPr>
          <w:p w:rsidR="004151E1" w:rsidRDefault="000F1E19">
            <w:pPr>
              <w:jc w:val="right"/>
              <w:rPr>
                <w:color w:val="000000"/>
                <w:sz w:val="18"/>
                <w:szCs w:val="18"/>
              </w:rPr>
            </w:pPr>
            <w:r>
              <w:rPr>
                <w:color w:val="000000"/>
                <w:sz w:val="18"/>
                <w:szCs w:val="18"/>
              </w:rPr>
              <w:t>Всего:</w:t>
            </w:r>
          </w:p>
        </w:tc>
        <w:tc>
          <w:tcPr>
            <w:tcW w:w="115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151E1" w:rsidRDefault="004151E1">
            <w:pPr>
              <w:spacing w:line="1" w:lineRule="auto"/>
            </w:pPr>
          </w:p>
        </w:tc>
        <w:tc>
          <w:tcPr>
            <w:tcW w:w="13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151E1" w:rsidRDefault="000F1E19">
            <w:pPr>
              <w:jc w:val="right"/>
            </w:pPr>
            <w:r>
              <w:rPr>
                <w:color w:val="000000"/>
                <w:sz w:val="18"/>
                <w:szCs w:val="18"/>
              </w:rPr>
              <w:t>82 094 284.41</w:t>
            </w:r>
          </w:p>
        </w:tc>
        <w:tc>
          <w:tcPr>
            <w:tcW w:w="13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151E1" w:rsidRDefault="000F1E19">
            <w:pPr>
              <w:jc w:val="right"/>
            </w:pPr>
            <w:r>
              <w:rPr>
                <w:color w:val="000000"/>
                <w:sz w:val="18"/>
                <w:szCs w:val="18"/>
              </w:rPr>
              <w:t>0.00</w:t>
            </w:r>
          </w:p>
        </w:tc>
        <w:tc>
          <w:tcPr>
            <w:tcW w:w="13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151E1" w:rsidRDefault="000F1E19">
            <w:pPr>
              <w:jc w:val="right"/>
            </w:pPr>
            <w:r>
              <w:rPr>
                <w:color w:val="000000"/>
                <w:sz w:val="18"/>
                <w:szCs w:val="18"/>
              </w:rPr>
              <w:t>0.00</w:t>
            </w:r>
          </w:p>
        </w:tc>
        <w:tc>
          <w:tcPr>
            <w:tcW w:w="13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151E1" w:rsidRDefault="000F1E19">
            <w:pPr>
              <w:jc w:val="right"/>
            </w:pPr>
            <w:r>
              <w:rPr>
                <w:color w:val="000000"/>
                <w:sz w:val="18"/>
                <w:szCs w:val="18"/>
              </w:rPr>
              <w:t>81 341 125.84</w:t>
            </w:r>
          </w:p>
        </w:tc>
        <w:tc>
          <w:tcPr>
            <w:tcW w:w="13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151E1" w:rsidRDefault="000F1E19">
            <w:pPr>
              <w:jc w:val="right"/>
            </w:pPr>
            <w:r>
              <w:rPr>
                <w:color w:val="000000"/>
                <w:sz w:val="18"/>
                <w:szCs w:val="18"/>
              </w:rPr>
              <w:t>0.00</w:t>
            </w:r>
          </w:p>
        </w:tc>
        <w:tc>
          <w:tcPr>
            <w:tcW w:w="13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151E1" w:rsidRDefault="000F1E19">
            <w:pPr>
              <w:jc w:val="right"/>
            </w:pPr>
            <w:r>
              <w:rPr>
                <w:color w:val="000000"/>
                <w:sz w:val="18"/>
                <w:szCs w:val="18"/>
              </w:rPr>
              <w:t>0.00</w:t>
            </w:r>
          </w:p>
        </w:tc>
        <w:tc>
          <w:tcPr>
            <w:tcW w:w="13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151E1" w:rsidRDefault="000F1E19">
            <w:pPr>
              <w:jc w:val="center"/>
              <w:rPr>
                <w:color w:val="000000"/>
                <w:sz w:val="18"/>
                <w:szCs w:val="18"/>
              </w:rPr>
            </w:pPr>
            <w:r>
              <w:rPr>
                <w:color w:val="000000"/>
                <w:sz w:val="18"/>
                <w:szCs w:val="18"/>
              </w:rPr>
              <w:t>x</w:t>
            </w:r>
          </w:p>
        </w:tc>
        <w:tc>
          <w:tcPr>
            <w:tcW w:w="1374" w:type="dxa"/>
            <w:tcBorders>
              <w:top w:val="single" w:sz="6" w:space="0" w:color="000000"/>
              <w:left w:val="single" w:sz="6" w:space="0" w:color="000000"/>
              <w:bottom w:val="single" w:sz="6" w:space="0" w:color="000000"/>
            </w:tcBorders>
            <w:tcMar>
              <w:top w:w="0" w:type="dxa"/>
              <w:left w:w="108" w:type="dxa"/>
              <w:bottom w:w="0" w:type="dxa"/>
              <w:right w:w="108" w:type="dxa"/>
            </w:tcMar>
            <w:vAlign w:val="center"/>
          </w:tcPr>
          <w:p w:rsidR="004151E1" w:rsidRDefault="000F1E19">
            <w:pPr>
              <w:jc w:val="center"/>
              <w:rPr>
                <w:color w:val="000000"/>
                <w:sz w:val="18"/>
                <w:szCs w:val="18"/>
              </w:rPr>
            </w:pPr>
            <w:r>
              <w:rPr>
                <w:color w:val="000000"/>
                <w:sz w:val="18"/>
                <w:szCs w:val="18"/>
              </w:rPr>
              <w:t>x</w:t>
            </w:r>
          </w:p>
        </w:tc>
        <w:tc>
          <w:tcPr>
            <w:tcW w:w="1377" w:type="dxa"/>
            <w:tcBorders>
              <w:top w:val="single" w:sz="6" w:space="0" w:color="000000"/>
              <w:left w:val="single" w:sz="6" w:space="0" w:color="000000"/>
              <w:bottom w:val="single" w:sz="6" w:space="0" w:color="000000"/>
            </w:tcBorders>
            <w:tcMar>
              <w:top w:w="0" w:type="dxa"/>
              <w:left w:w="108" w:type="dxa"/>
              <w:bottom w:w="0" w:type="dxa"/>
              <w:right w:w="108" w:type="dxa"/>
            </w:tcMar>
            <w:vAlign w:val="center"/>
          </w:tcPr>
          <w:p w:rsidR="004151E1" w:rsidRDefault="000F1E19">
            <w:pPr>
              <w:jc w:val="center"/>
              <w:rPr>
                <w:color w:val="000000"/>
                <w:sz w:val="18"/>
                <w:szCs w:val="18"/>
              </w:rPr>
            </w:pPr>
            <w:r>
              <w:rPr>
                <w:color w:val="000000"/>
                <w:sz w:val="18"/>
                <w:szCs w:val="18"/>
              </w:rPr>
              <w:t>x</w:t>
            </w:r>
          </w:p>
        </w:tc>
      </w:tr>
    </w:tbl>
    <w:p w:rsidR="004151E1" w:rsidRDefault="004151E1">
      <w:pPr>
        <w:rPr>
          <w:vanish/>
        </w:rPr>
      </w:pPr>
    </w:p>
    <w:tbl>
      <w:tblPr>
        <w:tblOverlap w:val="never"/>
        <w:tblW w:w="14170" w:type="dxa"/>
        <w:tblLayout w:type="fixed"/>
        <w:tblLook w:val="01E0" w:firstRow="1" w:lastRow="1" w:firstColumn="1" w:lastColumn="1" w:noHBand="0" w:noVBand="0"/>
      </w:tblPr>
      <w:tblGrid>
        <w:gridCol w:w="2267"/>
        <w:gridCol w:w="4535"/>
        <w:gridCol w:w="566"/>
        <w:gridCol w:w="2267"/>
        <w:gridCol w:w="4535"/>
      </w:tblGrid>
      <w:tr w:rsidR="004151E1">
        <w:trPr>
          <w:trHeight w:val="230"/>
        </w:trPr>
        <w:tc>
          <w:tcPr>
            <w:tcW w:w="14170" w:type="dxa"/>
            <w:gridSpan w:val="5"/>
            <w:vMerge w:val="restart"/>
            <w:tcMar>
              <w:top w:w="0" w:type="dxa"/>
              <w:left w:w="0" w:type="dxa"/>
              <w:bottom w:w="0" w:type="dxa"/>
              <w:right w:w="0" w:type="dxa"/>
            </w:tcMar>
          </w:tcPr>
          <w:p w:rsidR="004151E1" w:rsidRDefault="000F1E19">
            <w:pPr>
              <w:rPr>
                <w:color w:val="000000"/>
              </w:rPr>
            </w:pPr>
            <w:r>
              <w:rPr>
                <w:color w:val="000000"/>
              </w:rPr>
              <w:br/>
              <w:t xml:space="preserve"> </w:t>
            </w:r>
          </w:p>
        </w:tc>
      </w:tr>
      <w:tr w:rsidR="004151E1">
        <w:tc>
          <w:tcPr>
            <w:tcW w:w="6802" w:type="dxa"/>
            <w:gridSpan w:val="2"/>
            <w:vMerge w:val="restart"/>
            <w:tcMar>
              <w:top w:w="0" w:type="dxa"/>
              <w:left w:w="0" w:type="dxa"/>
              <w:bottom w:w="0" w:type="dxa"/>
              <w:right w:w="0" w:type="dxa"/>
            </w:tcMar>
          </w:tcPr>
          <w:p w:rsidR="004151E1" w:rsidRDefault="000F1E19">
            <w:r>
              <w:rPr>
                <w:color w:val="000000"/>
              </w:rPr>
              <w:t>Заместитель председателя комитета</w:t>
            </w:r>
          </w:p>
        </w:tc>
        <w:tc>
          <w:tcPr>
            <w:tcW w:w="566" w:type="dxa"/>
            <w:tcMar>
              <w:top w:w="0" w:type="dxa"/>
              <w:left w:w="0" w:type="dxa"/>
              <w:bottom w:w="0" w:type="dxa"/>
              <w:right w:w="0" w:type="dxa"/>
            </w:tcMar>
          </w:tcPr>
          <w:p w:rsidR="004151E1" w:rsidRDefault="004151E1">
            <w:pPr>
              <w:spacing w:line="1" w:lineRule="auto"/>
            </w:pPr>
          </w:p>
        </w:tc>
        <w:tc>
          <w:tcPr>
            <w:tcW w:w="6802" w:type="dxa"/>
            <w:gridSpan w:val="2"/>
            <w:vMerge w:val="restart"/>
            <w:tcMar>
              <w:top w:w="0" w:type="dxa"/>
              <w:left w:w="0" w:type="dxa"/>
              <w:bottom w:w="0" w:type="dxa"/>
              <w:right w:w="0" w:type="dxa"/>
            </w:tcMar>
          </w:tcPr>
          <w:p w:rsidR="004151E1" w:rsidRDefault="000F1E19">
            <w:r>
              <w:rPr>
                <w:color w:val="000000"/>
              </w:rPr>
              <w:t>Глава Администрации</w:t>
            </w:r>
          </w:p>
        </w:tc>
      </w:tr>
      <w:tr w:rsidR="004151E1">
        <w:tc>
          <w:tcPr>
            <w:tcW w:w="2267" w:type="dxa"/>
            <w:tcBorders>
              <w:bottom w:val="single" w:sz="6" w:space="0" w:color="000000"/>
            </w:tcBorders>
            <w:tcMar>
              <w:top w:w="0" w:type="dxa"/>
              <w:left w:w="0" w:type="dxa"/>
              <w:bottom w:w="0" w:type="dxa"/>
              <w:right w:w="0" w:type="dxa"/>
            </w:tcMar>
            <w:vAlign w:val="bottom"/>
          </w:tcPr>
          <w:p w:rsidR="004151E1" w:rsidRDefault="004151E1">
            <w:pPr>
              <w:rPr>
                <w:color w:val="000000"/>
              </w:rPr>
            </w:pPr>
          </w:p>
        </w:tc>
        <w:tc>
          <w:tcPr>
            <w:tcW w:w="4535" w:type="dxa"/>
            <w:tcMar>
              <w:top w:w="0" w:type="dxa"/>
              <w:left w:w="0" w:type="dxa"/>
              <w:bottom w:w="0" w:type="dxa"/>
              <w:right w:w="0" w:type="dxa"/>
            </w:tcMar>
            <w:vAlign w:val="bottom"/>
          </w:tcPr>
          <w:p w:rsidR="004151E1" w:rsidRDefault="000F1E19">
            <w:r>
              <w:rPr>
                <w:color w:val="000000"/>
              </w:rPr>
              <w:t>Кумышева Лиана Руслановна</w:t>
            </w:r>
          </w:p>
        </w:tc>
        <w:tc>
          <w:tcPr>
            <w:tcW w:w="566" w:type="dxa"/>
            <w:tcMar>
              <w:top w:w="0" w:type="dxa"/>
              <w:left w:w="0" w:type="dxa"/>
              <w:bottom w:w="0" w:type="dxa"/>
              <w:right w:w="0" w:type="dxa"/>
            </w:tcMar>
          </w:tcPr>
          <w:p w:rsidR="004151E1" w:rsidRDefault="004151E1">
            <w:pPr>
              <w:spacing w:line="1" w:lineRule="auto"/>
            </w:pPr>
          </w:p>
        </w:tc>
        <w:tc>
          <w:tcPr>
            <w:tcW w:w="2267" w:type="dxa"/>
            <w:tcBorders>
              <w:bottom w:val="single" w:sz="6" w:space="0" w:color="000000"/>
            </w:tcBorders>
            <w:tcMar>
              <w:top w:w="0" w:type="dxa"/>
              <w:left w:w="0" w:type="dxa"/>
              <w:bottom w:w="0" w:type="dxa"/>
              <w:right w:w="0" w:type="dxa"/>
            </w:tcMar>
            <w:vAlign w:val="bottom"/>
          </w:tcPr>
          <w:p w:rsidR="004151E1" w:rsidRDefault="004151E1">
            <w:pPr>
              <w:jc w:val="right"/>
              <w:rPr>
                <w:color w:val="000000"/>
              </w:rPr>
            </w:pPr>
          </w:p>
        </w:tc>
        <w:tc>
          <w:tcPr>
            <w:tcW w:w="4535" w:type="dxa"/>
            <w:tcMar>
              <w:top w:w="0" w:type="dxa"/>
              <w:left w:w="0" w:type="dxa"/>
              <w:bottom w:w="0" w:type="dxa"/>
              <w:right w:w="0" w:type="dxa"/>
            </w:tcMar>
            <w:vAlign w:val="bottom"/>
          </w:tcPr>
          <w:p w:rsidR="004151E1" w:rsidRDefault="000F1E19">
            <w:r>
              <w:rPr>
                <w:color w:val="000000"/>
              </w:rPr>
              <w:t>Тулаев В.И.</w:t>
            </w:r>
          </w:p>
        </w:tc>
      </w:tr>
      <w:tr w:rsidR="004151E1">
        <w:tc>
          <w:tcPr>
            <w:tcW w:w="2267" w:type="dxa"/>
            <w:tcMar>
              <w:top w:w="0" w:type="dxa"/>
              <w:left w:w="0" w:type="dxa"/>
              <w:bottom w:w="0" w:type="dxa"/>
              <w:right w:w="0" w:type="dxa"/>
            </w:tcMar>
          </w:tcPr>
          <w:p w:rsidR="004151E1" w:rsidRDefault="000F1E19">
            <w:pPr>
              <w:jc w:val="center"/>
              <w:rPr>
                <w:color w:val="000000"/>
              </w:rPr>
            </w:pPr>
            <w:r>
              <w:rPr>
                <w:color w:val="000000"/>
              </w:rPr>
              <w:t>подпись</w:t>
            </w:r>
          </w:p>
        </w:tc>
        <w:tc>
          <w:tcPr>
            <w:tcW w:w="4535" w:type="dxa"/>
            <w:tcMar>
              <w:top w:w="0" w:type="dxa"/>
              <w:left w:w="0" w:type="dxa"/>
              <w:bottom w:w="0" w:type="dxa"/>
              <w:right w:w="0" w:type="dxa"/>
            </w:tcMar>
          </w:tcPr>
          <w:p w:rsidR="004151E1" w:rsidRDefault="000F1E19">
            <w:pPr>
              <w:jc w:val="center"/>
              <w:rPr>
                <w:color w:val="000000"/>
              </w:rPr>
            </w:pPr>
            <w:r>
              <w:rPr>
                <w:color w:val="000000"/>
              </w:rPr>
              <w:t>(ФИО)</w:t>
            </w:r>
          </w:p>
        </w:tc>
        <w:tc>
          <w:tcPr>
            <w:tcW w:w="566" w:type="dxa"/>
            <w:tcMar>
              <w:top w:w="0" w:type="dxa"/>
              <w:left w:w="0" w:type="dxa"/>
              <w:bottom w:w="0" w:type="dxa"/>
              <w:right w:w="0" w:type="dxa"/>
            </w:tcMar>
          </w:tcPr>
          <w:p w:rsidR="004151E1" w:rsidRDefault="004151E1">
            <w:pPr>
              <w:spacing w:line="1" w:lineRule="auto"/>
            </w:pPr>
          </w:p>
        </w:tc>
        <w:tc>
          <w:tcPr>
            <w:tcW w:w="2267" w:type="dxa"/>
            <w:tcMar>
              <w:top w:w="0" w:type="dxa"/>
              <w:left w:w="0" w:type="dxa"/>
              <w:bottom w:w="0" w:type="dxa"/>
              <w:right w:w="0" w:type="dxa"/>
            </w:tcMar>
          </w:tcPr>
          <w:p w:rsidR="004151E1" w:rsidRDefault="000F1E19">
            <w:pPr>
              <w:jc w:val="center"/>
              <w:rPr>
                <w:color w:val="000000"/>
              </w:rPr>
            </w:pPr>
            <w:r>
              <w:rPr>
                <w:color w:val="000000"/>
              </w:rPr>
              <w:t>подпись</w:t>
            </w:r>
          </w:p>
        </w:tc>
        <w:tc>
          <w:tcPr>
            <w:tcW w:w="4535" w:type="dxa"/>
            <w:tcMar>
              <w:top w:w="0" w:type="dxa"/>
              <w:left w:w="0" w:type="dxa"/>
              <w:bottom w:w="0" w:type="dxa"/>
              <w:right w:w="0" w:type="dxa"/>
            </w:tcMar>
          </w:tcPr>
          <w:p w:rsidR="004151E1" w:rsidRDefault="000F1E19">
            <w:pPr>
              <w:jc w:val="center"/>
              <w:rPr>
                <w:color w:val="000000"/>
              </w:rPr>
            </w:pPr>
            <w:r>
              <w:rPr>
                <w:color w:val="000000"/>
              </w:rPr>
              <w:t>(ФИО)</w:t>
            </w:r>
          </w:p>
        </w:tc>
      </w:tr>
    </w:tbl>
    <w:p w:rsidR="004151E1" w:rsidRDefault="004151E1">
      <w:pPr>
        <w:sectPr w:rsidR="004151E1">
          <w:headerReference w:type="default" r:id="rId12"/>
          <w:footerReference w:type="default" r:id="rId13"/>
          <w:pgSz w:w="16837" w:h="11905" w:orient="landscape"/>
          <w:pgMar w:top="283" w:right="283" w:bottom="283" w:left="1133" w:header="720" w:footer="0" w:gutter="0"/>
          <w:cols w:space="720"/>
        </w:sectPr>
      </w:pPr>
    </w:p>
    <w:tbl>
      <w:tblPr>
        <w:tblOverlap w:val="never"/>
        <w:tblW w:w="10489" w:type="dxa"/>
        <w:tblLayout w:type="fixed"/>
        <w:tblLook w:val="01E0" w:firstRow="1" w:lastRow="1" w:firstColumn="1" w:lastColumn="1" w:noHBand="0" w:noVBand="0"/>
      </w:tblPr>
      <w:tblGrid>
        <w:gridCol w:w="7200"/>
        <w:gridCol w:w="3289"/>
      </w:tblGrid>
      <w:tr w:rsidR="004151E1">
        <w:tc>
          <w:tcPr>
            <w:tcW w:w="7200" w:type="dxa"/>
            <w:tcMar>
              <w:top w:w="0" w:type="dxa"/>
              <w:left w:w="0" w:type="dxa"/>
              <w:bottom w:w="0" w:type="dxa"/>
              <w:right w:w="0" w:type="dxa"/>
            </w:tcMar>
          </w:tcPr>
          <w:p w:rsidR="004151E1" w:rsidRDefault="004151E1">
            <w:pPr>
              <w:rPr>
                <w:color w:val="000000"/>
              </w:rPr>
            </w:pPr>
          </w:p>
        </w:tc>
        <w:tc>
          <w:tcPr>
            <w:tcW w:w="3289" w:type="dxa"/>
            <w:tcMar>
              <w:top w:w="0" w:type="dxa"/>
              <w:left w:w="0" w:type="dxa"/>
              <w:bottom w:w="0" w:type="dxa"/>
              <w:right w:w="0" w:type="dxa"/>
            </w:tcMar>
          </w:tcPr>
          <w:p w:rsidR="004151E1" w:rsidRDefault="000F1E19">
            <w:pPr>
              <w:jc w:val="right"/>
            </w:pPr>
            <w:r>
              <w:rPr>
                <w:color w:val="000000"/>
                <w:sz w:val="22"/>
                <w:szCs w:val="22"/>
              </w:rPr>
              <w:t>Приложение № 2</w:t>
            </w:r>
          </w:p>
          <w:p w:rsidR="004151E1" w:rsidRDefault="000F1E19">
            <w:pPr>
              <w:jc w:val="right"/>
            </w:pPr>
            <w:r>
              <w:rPr>
                <w:color w:val="000000"/>
                <w:sz w:val="22"/>
                <w:szCs w:val="22"/>
              </w:rPr>
              <w:t>к Соглашению</w:t>
            </w:r>
          </w:p>
          <w:p w:rsidR="004151E1" w:rsidRDefault="000F1E19">
            <w:pPr>
              <w:jc w:val="right"/>
            </w:pPr>
            <w:r>
              <w:rPr>
                <w:color w:val="000000"/>
                <w:sz w:val="22"/>
                <w:szCs w:val="22"/>
              </w:rPr>
              <w:t>от 10 июня 2024 г.</w:t>
            </w:r>
          </w:p>
          <w:p w:rsidR="004151E1" w:rsidRDefault="000F1E19">
            <w:pPr>
              <w:jc w:val="right"/>
            </w:pPr>
            <w:r>
              <w:rPr>
                <w:color w:val="000000"/>
                <w:sz w:val="22"/>
                <w:szCs w:val="22"/>
              </w:rPr>
              <w:t>№ 3 (РАП)</w:t>
            </w:r>
          </w:p>
        </w:tc>
      </w:tr>
      <w:tr w:rsidR="004151E1">
        <w:trPr>
          <w:trHeight w:hRule="exact" w:val="564"/>
        </w:trPr>
        <w:tc>
          <w:tcPr>
            <w:tcW w:w="7200" w:type="dxa"/>
            <w:tcMar>
              <w:top w:w="0" w:type="dxa"/>
              <w:left w:w="0" w:type="dxa"/>
              <w:bottom w:w="0" w:type="dxa"/>
              <w:right w:w="0" w:type="dxa"/>
            </w:tcMar>
          </w:tcPr>
          <w:p w:rsidR="004151E1" w:rsidRDefault="004151E1">
            <w:pPr>
              <w:spacing w:line="1" w:lineRule="auto"/>
            </w:pPr>
          </w:p>
        </w:tc>
        <w:tc>
          <w:tcPr>
            <w:tcW w:w="3289" w:type="dxa"/>
            <w:tcMar>
              <w:top w:w="0" w:type="dxa"/>
              <w:left w:w="0" w:type="dxa"/>
              <w:bottom w:w="0" w:type="dxa"/>
              <w:right w:w="0" w:type="dxa"/>
            </w:tcMar>
          </w:tcPr>
          <w:p w:rsidR="004151E1" w:rsidRDefault="004151E1">
            <w:pPr>
              <w:spacing w:line="1" w:lineRule="auto"/>
            </w:pPr>
          </w:p>
        </w:tc>
      </w:tr>
    </w:tbl>
    <w:p w:rsidR="004151E1" w:rsidRDefault="004151E1">
      <w:pPr>
        <w:rPr>
          <w:vanish/>
        </w:rPr>
      </w:pPr>
    </w:p>
    <w:tbl>
      <w:tblPr>
        <w:tblOverlap w:val="never"/>
        <w:tblW w:w="10489" w:type="dxa"/>
        <w:tblLayout w:type="fixed"/>
        <w:tblLook w:val="01E0" w:firstRow="1" w:lastRow="1" w:firstColumn="1" w:lastColumn="1" w:noHBand="0" w:noVBand="0"/>
      </w:tblPr>
      <w:tblGrid>
        <w:gridCol w:w="10489"/>
      </w:tblGrid>
      <w:tr w:rsidR="004151E1">
        <w:tc>
          <w:tcPr>
            <w:tcW w:w="10489" w:type="dxa"/>
            <w:tcMar>
              <w:top w:w="0" w:type="dxa"/>
              <w:left w:w="0" w:type="dxa"/>
              <w:bottom w:w="0" w:type="dxa"/>
              <w:right w:w="0" w:type="dxa"/>
            </w:tcMar>
          </w:tcPr>
          <w:p w:rsidR="004151E1" w:rsidRDefault="000F1E19">
            <w:pPr>
              <w:jc w:val="center"/>
            </w:pPr>
            <w:r>
              <w:rPr>
                <w:color w:val="000000"/>
                <w:sz w:val="24"/>
                <w:szCs w:val="24"/>
              </w:rPr>
              <w:t>Значения результатов использования Субсидии</w:t>
            </w:r>
          </w:p>
        </w:tc>
      </w:tr>
      <w:tr w:rsidR="004151E1">
        <w:tc>
          <w:tcPr>
            <w:tcW w:w="10489" w:type="dxa"/>
            <w:tcMar>
              <w:top w:w="0" w:type="dxa"/>
              <w:left w:w="0" w:type="dxa"/>
              <w:bottom w:w="0" w:type="dxa"/>
              <w:right w:w="0" w:type="dxa"/>
            </w:tcMar>
          </w:tcPr>
          <w:p w:rsidR="004151E1" w:rsidRDefault="004151E1">
            <w:pPr>
              <w:jc w:val="right"/>
              <w:rPr>
                <w:color w:val="000000"/>
                <w:sz w:val="18"/>
                <w:szCs w:val="18"/>
              </w:rPr>
            </w:pPr>
          </w:p>
        </w:tc>
      </w:tr>
    </w:tbl>
    <w:p w:rsidR="004151E1" w:rsidRDefault="004151E1">
      <w:pPr>
        <w:rPr>
          <w:vanish/>
        </w:rPr>
      </w:pPr>
    </w:p>
    <w:tbl>
      <w:tblPr>
        <w:tblOverlap w:val="never"/>
        <w:tblW w:w="10489" w:type="dxa"/>
        <w:tblBorders>
          <w:top w:val="single" w:sz="6" w:space="0" w:color="000000"/>
          <w:left w:val="single" w:sz="6" w:space="0" w:color="000000"/>
          <w:bottom w:val="single" w:sz="6" w:space="0" w:color="000000"/>
          <w:right w:val="single" w:sz="6" w:space="0" w:color="000000"/>
        </w:tblBorders>
        <w:tblLayout w:type="fixed"/>
        <w:tblLook w:val="01E0" w:firstRow="1" w:lastRow="1" w:firstColumn="1" w:lastColumn="1" w:noHBand="0" w:noVBand="0"/>
      </w:tblPr>
      <w:tblGrid>
        <w:gridCol w:w="460"/>
        <w:gridCol w:w="2880"/>
        <w:gridCol w:w="1440"/>
        <w:gridCol w:w="1080"/>
        <w:gridCol w:w="1543"/>
        <w:gridCol w:w="1543"/>
        <w:gridCol w:w="1543"/>
      </w:tblGrid>
      <w:tr w:rsidR="004151E1">
        <w:trPr>
          <w:trHeight w:hRule="exact" w:val="1020"/>
        </w:trPr>
        <w:tc>
          <w:tcPr>
            <w:tcW w:w="460" w:type="dxa"/>
            <w:vMerge w:val="restart"/>
            <w:tcBorders>
              <w:top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 п/п</w:t>
            </w:r>
          </w:p>
        </w:tc>
        <w:tc>
          <w:tcPr>
            <w:tcW w:w="288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Наименование мероприятия (направления), объекта капитального строительства, объекта недвижимого имущества</w:t>
            </w:r>
          </w:p>
        </w:tc>
        <w:tc>
          <w:tcPr>
            <w:tcW w:w="144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Наименование результатов использования Субсидии</w:t>
            </w:r>
          </w:p>
        </w:tc>
        <w:tc>
          <w:tcPr>
            <w:tcW w:w="108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Единица измерения</w:t>
            </w:r>
          </w:p>
        </w:tc>
        <w:tc>
          <w:tcPr>
            <w:tcW w:w="4629" w:type="dxa"/>
            <w:gridSpan w:val="3"/>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Значение результатов использования Субсидии по годам достижения</w:t>
            </w:r>
          </w:p>
        </w:tc>
      </w:tr>
      <w:tr w:rsidR="004151E1">
        <w:trPr>
          <w:trHeight w:hRule="exact" w:val="768"/>
        </w:trPr>
        <w:tc>
          <w:tcPr>
            <w:tcW w:w="460" w:type="dxa"/>
            <w:vMerge/>
            <w:tcBorders>
              <w:top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c>
          <w:tcPr>
            <w:tcW w:w="288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c>
          <w:tcPr>
            <w:tcW w:w="144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c>
          <w:tcPr>
            <w:tcW w:w="108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c>
          <w:tcPr>
            <w:tcW w:w="1543"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pPr>
            <w:r>
              <w:rPr>
                <w:color w:val="000000"/>
                <w:sz w:val="18"/>
                <w:szCs w:val="18"/>
              </w:rPr>
              <w:t>текущий 2024 г.</w:t>
            </w:r>
          </w:p>
        </w:tc>
        <w:tc>
          <w:tcPr>
            <w:tcW w:w="3086" w:type="dxa"/>
            <w:gridSpan w:val="2"/>
            <w:vMerge w:val="restart"/>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плановый период</w:t>
            </w:r>
          </w:p>
        </w:tc>
      </w:tr>
      <w:tr w:rsidR="004151E1">
        <w:trPr>
          <w:trHeight w:hRule="exact" w:val="480"/>
        </w:trPr>
        <w:tc>
          <w:tcPr>
            <w:tcW w:w="460" w:type="dxa"/>
            <w:vMerge/>
            <w:tcBorders>
              <w:top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c>
          <w:tcPr>
            <w:tcW w:w="288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c>
          <w:tcPr>
            <w:tcW w:w="144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c>
          <w:tcPr>
            <w:tcW w:w="108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c>
          <w:tcPr>
            <w:tcW w:w="1543"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c>
          <w:tcPr>
            <w:tcW w:w="1543"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0F1E19">
            <w:pPr>
              <w:jc w:val="center"/>
            </w:pPr>
            <w:r>
              <w:rPr>
                <w:color w:val="000000"/>
                <w:sz w:val="18"/>
                <w:szCs w:val="18"/>
              </w:rPr>
              <w:t>2025 г.</w:t>
            </w:r>
          </w:p>
        </w:tc>
        <w:tc>
          <w:tcPr>
            <w:tcW w:w="1543"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0F1E19">
            <w:pPr>
              <w:jc w:val="center"/>
            </w:pPr>
            <w:r>
              <w:rPr>
                <w:color w:val="000000"/>
                <w:sz w:val="18"/>
                <w:szCs w:val="18"/>
              </w:rPr>
              <w:t>2026 г.</w:t>
            </w:r>
          </w:p>
        </w:tc>
      </w:tr>
      <w:tr w:rsidR="004151E1">
        <w:trPr>
          <w:trHeight w:hRule="exact" w:val="432"/>
        </w:trPr>
        <w:tc>
          <w:tcPr>
            <w:tcW w:w="460" w:type="dxa"/>
            <w:tcBorders>
              <w:top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1</w:t>
            </w:r>
          </w:p>
        </w:tc>
        <w:tc>
          <w:tcPr>
            <w:tcW w:w="28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2</w:t>
            </w:r>
          </w:p>
        </w:tc>
        <w:tc>
          <w:tcPr>
            <w:tcW w:w="14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3</w:t>
            </w:r>
          </w:p>
        </w:tc>
        <w:tc>
          <w:tcPr>
            <w:tcW w:w="10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4</w:t>
            </w:r>
          </w:p>
        </w:tc>
        <w:tc>
          <w:tcPr>
            <w:tcW w:w="15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5</w:t>
            </w:r>
          </w:p>
        </w:tc>
        <w:tc>
          <w:tcPr>
            <w:tcW w:w="1543"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6</w:t>
            </w:r>
          </w:p>
        </w:tc>
        <w:tc>
          <w:tcPr>
            <w:tcW w:w="1543"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0F1E19">
            <w:pPr>
              <w:jc w:val="center"/>
              <w:rPr>
                <w:color w:val="000000"/>
                <w:sz w:val="18"/>
                <w:szCs w:val="18"/>
              </w:rPr>
            </w:pPr>
            <w:r>
              <w:rPr>
                <w:color w:val="000000"/>
                <w:sz w:val="18"/>
                <w:szCs w:val="18"/>
              </w:rPr>
              <w:t>7</w:t>
            </w:r>
          </w:p>
        </w:tc>
      </w:tr>
      <w:tr w:rsidR="004151E1">
        <w:tc>
          <w:tcPr>
            <w:tcW w:w="46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tcPr>
          <w:p w:rsidR="004151E1" w:rsidRDefault="000F1E19">
            <w:pPr>
              <w:jc w:val="center"/>
            </w:pPr>
            <w:r>
              <w:rPr>
                <w:color w:val="000000"/>
                <w:sz w:val="18"/>
                <w:szCs w:val="18"/>
              </w:rPr>
              <w:t>1</w:t>
            </w:r>
          </w:p>
        </w:tc>
        <w:tc>
          <w:tcPr>
            <w:tcW w:w="28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151E1" w:rsidRDefault="000F1E19">
            <w:r>
              <w:rPr>
                <w:color w:val="000000"/>
                <w:sz w:val="18"/>
                <w:szCs w:val="18"/>
              </w:rPr>
              <w:t>Субсидии на обеспечение устойчивого сокращения непригодного для проживания жилищного фонда на территории Ленинградской области</w:t>
            </w:r>
          </w:p>
        </w:tc>
        <w:tc>
          <w:tcPr>
            <w:tcW w:w="14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151E1" w:rsidRDefault="000F1E19">
            <w:pPr>
              <w:jc w:val="center"/>
            </w:pPr>
            <w:r>
              <w:rPr>
                <w:color w:val="000000"/>
                <w:sz w:val="18"/>
                <w:szCs w:val="18"/>
              </w:rPr>
              <w:t>расселенная площадь жилых помещений</w:t>
            </w:r>
          </w:p>
        </w:tc>
        <w:tc>
          <w:tcPr>
            <w:tcW w:w="10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151E1" w:rsidRDefault="000F1E19">
            <w:pPr>
              <w:jc w:val="center"/>
            </w:pPr>
            <w:r>
              <w:rPr>
                <w:color w:val="000000"/>
                <w:sz w:val="18"/>
                <w:szCs w:val="18"/>
              </w:rPr>
              <w:t>кв.м</w:t>
            </w:r>
          </w:p>
        </w:tc>
        <w:tc>
          <w:tcPr>
            <w:tcW w:w="15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151E1" w:rsidRDefault="000F1E19">
            <w:pPr>
              <w:jc w:val="right"/>
            </w:pPr>
            <w:r>
              <w:rPr>
                <w:color w:val="000000"/>
                <w:sz w:val="18"/>
                <w:szCs w:val="18"/>
              </w:rPr>
              <w:t>565.39000</w:t>
            </w:r>
          </w:p>
        </w:tc>
        <w:tc>
          <w:tcPr>
            <w:tcW w:w="1543" w:type="dxa"/>
            <w:tcBorders>
              <w:top w:val="single" w:sz="6" w:space="0" w:color="000000"/>
              <w:left w:val="single" w:sz="6" w:space="0" w:color="000000"/>
              <w:bottom w:val="single" w:sz="6" w:space="0" w:color="000000"/>
            </w:tcBorders>
            <w:tcMar>
              <w:top w:w="0" w:type="dxa"/>
              <w:left w:w="108" w:type="dxa"/>
              <w:bottom w:w="0" w:type="dxa"/>
              <w:right w:w="108" w:type="dxa"/>
            </w:tcMar>
            <w:vAlign w:val="center"/>
          </w:tcPr>
          <w:p w:rsidR="004151E1" w:rsidRDefault="000F1E19">
            <w:pPr>
              <w:jc w:val="right"/>
            </w:pPr>
            <w:r>
              <w:rPr>
                <w:color w:val="000000"/>
                <w:sz w:val="18"/>
                <w:szCs w:val="18"/>
              </w:rPr>
              <w:t>0.00000</w:t>
            </w:r>
          </w:p>
        </w:tc>
        <w:tc>
          <w:tcPr>
            <w:tcW w:w="1543" w:type="dxa"/>
            <w:tcBorders>
              <w:top w:val="single" w:sz="6" w:space="0" w:color="000000"/>
              <w:left w:val="single" w:sz="6" w:space="0" w:color="000000"/>
              <w:bottom w:val="single" w:sz="6" w:space="0" w:color="000000"/>
            </w:tcBorders>
            <w:tcMar>
              <w:top w:w="0" w:type="dxa"/>
              <w:left w:w="108" w:type="dxa"/>
              <w:bottom w:w="0" w:type="dxa"/>
              <w:right w:w="108" w:type="dxa"/>
            </w:tcMar>
            <w:vAlign w:val="center"/>
          </w:tcPr>
          <w:p w:rsidR="004151E1" w:rsidRDefault="000F1E19">
            <w:pPr>
              <w:jc w:val="right"/>
            </w:pPr>
            <w:r>
              <w:rPr>
                <w:color w:val="000000"/>
                <w:sz w:val="18"/>
                <w:szCs w:val="18"/>
              </w:rPr>
              <w:t>0.00000</w:t>
            </w:r>
          </w:p>
        </w:tc>
      </w:tr>
    </w:tbl>
    <w:p w:rsidR="004151E1" w:rsidRDefault="004151E1">
      <w:pPr>
        <w:rPr>
          <w:vanish/>
        </w:rPr>
      </w:pPr>
    </w:p>
    <w:tbl>
      <w:tblPr>
        <w:tblOverlap w:val="never"/>
        <w:tblW w:w="10484" w:type="dxa"/>
        <w:tblLayout w:type="fixed"/>
        <w:tblLook w:val="01E0" w:firstRow="1" w:lastRow="1" w:firstColumn="1" w:lastColumn="1" w:noHBand="0" w:noVBand="0"/>
      </w:tblPr>
      <w:tblGrid>
        <w:gridCol w:w="2437"/>
        <w:gridCol w:w="2437"/>
        <w:gridCol w:w="736"/>
        <w:gridCol w:w="2437"/>
        <w:gridCol w:w="2437"/>
      </w:tblGrid>
      <w:tr w:rsidR="004151E1">
        <w:trPr>
          <w:trHeight w:val="230"/>
        </w:trPr>
        <w:tc>
          <w:tcPr>
            <w:tcW w:w="10484" w:type="dxa"/>
            <w:gridSpan w:val="5"/>
            <w:vMerge w:val="restart"/>
            <w:tcMar>
              <w:top w:w="0" w:type="dxa"/>
              <w:left w:w="0" w:type="dxa"/>
              <w:bottom w:w="0" w:type="dxa"/>
              <w:right w:w="0" w:type="dxa"/>
            </w:tcMar>
          </w:tcPr>
          <w:p w:rsidR="004151E1" w:rsidRDefault="000F1E19">
            <w:pPr>
              <w:rPr>
                <w:color w:val="000000"/>
              </w:rPr>
            </w:pPr>
            <w:r>
              <w:rPr>
                <w:color w:val="000000"/>
              </w:rPr>
              <w:br/>
              <w:t xml:space="preserve"> </w:t>
            </w:r>
          </w:p>
        </w:tc>
      </w:tr>
      <w:tr w:rsidR="004151E1">
        <w:tc>
          <w:tcPr>
            <w:tcW w:w="4874" w:type="dxa"/>
            <w:gridSpan w:val="2"/>
            <w:vMerge w:val="restart"/>
            <w:tcMar>
              <w:top w:w="0" w:type="dxa"/>
              <w:left w:w="0" w:type="dxa"/>
              <w:bottom w:w="0" w:type="dxa"/>
              <w:right w:w="0" w:type="dxa"/>
            </w:tcMar>
          </w:tcPr>
          <w:p w:rsidR="004151E1" w:rsidRDefault="000F1E19">
            <w:r>
              <w:rPr>
                <w:color w:val="000000"/>
              </w:rPr>
              <w:t>Заместитель председателя комитета</w:t>
            </w:r>
          </w:p>
        </w:tc>
        <w:tc>
          <w:tcPr>
            <w:tcW w:w="736" w:type="dxa"/>
            <w:tcMar>
              <w:top w:w="0" w:type="dxa"/>
              <w:left w:w="0" w:type="dxa"/>
              <w:bottom w:w="0" w:type="dxa"/>
              <w:right w:w="0" w:type="dxa"/>
            </w:tcMar>
          </w:tcPr>
          <w:p w:rsidR="004151E1" w:rsidRDefault="004151E1">
            <w:pPr>
              <w:spacing w:line="1" w:lineRule="auto"/>
            </w:pPr>
          </w:p>
        </w:tc>
        <w:tc>
          <w:tcPr>
            <w:tcW w:w="4874" w:type="dxa"/>
            <w:gridSpan w:val="2"/>
            <w:vMerge w:val="restart"/>
            <w:tcMar>
              <w:top w:w="0" w:type="dxa"/>
              <w:left w:w="0" w:type="dxa"/>
              <w:bottom w:w="0" w:type="dxa"/>
              <w:right w:w="0" w:type="dxa"/>
            </w:tcMar>
          </w:tcPr>
          <w:p w:rsidR="004151E1" w:rsidRDefault="000F1E19">
            <w:r>
              <w:rPr>
                <w:color w:val="000000"/>
              </w:rPr>
              <w:t>Глава Администрации</w:t>
            </w:r>
          </w:p>
        </w:tc>
      </w:tr>
      <w:tr w:rsidR="004151E1">
        <w:tc>
          <w:tcPr>
            <w:tcW w:w="2437" w:type="dxa"/>
            <w:tcBorders>
              <w:bottom w:val="single" w:sz="6" w:space="0" w:color="000000"/>
            </w:tcBorders>
            <w:tcMar>
              <w:top w:w="0" w:type="dxa"/>
              <w:left w:w="0" w:type="dxa"/>
              <w:bottom w:w="0" w:type="dxa"/>
              <w:right w:w="0" w:type="dxa"/>
            </w:tcMar>
            <w:vAlign w:val="bottom"/>
          </w:tcPr>
          <w:p w:rsidR="004151E1" w:rsidRDefault="004151E1">
            <w:pPr>
              <w:rPr>
                <w:color w:val="000000"/>
              </w:rPr>
            </w:pPr>
          </w:p>
        </w:tc>
        <w:tc>
          <w:tcPr>
            <w:tcW w:w="2437" w:type="dxa"/>
            <w:tcMar>
              <w:top w:w="0" w:type="dxa"/>
              <w:left w:w="0" w:type="dxa"/>
              <w:bottom w:w="0" w:type="dxa"/>
              <w:right w:w="0" w:type="dxa"/>
            </w:tcMar>
            <w:vAlign w:val="bottom"/>
          </w:tcPr>
          <w:p w:rsidR="004151E1" w:rsidRDefault="000F1E19">
            <w:r>
              <w:rPr>
                <w:color w:val="000000"/>
              </w:rPr>
              <w:t>Кумышева Лиана Руслановна</w:t>
            </w:r>
          </w:p>
        </w:tc>
        <w:tc>
          <w:tcPr>
            <w:tcW w:w="736" w:type="dxa"/>
            <w:tcMar>
              <w:top w:w="0" w:type="dxa"/>
              <w:left w:w="0" w:type="dxa"/>
              <w:bottom w:w="0" w:type="dxa"/>
              <w:right w:w="0" w:type="dxa"/>
            </w:tcMar>
          </w:tcPr>
          <w:p w:rsidR="004151E1" w:rsidRDefault="004151E1">
            <w:pPr>
              <w:spacing w:line="1" w:lineRule="auto"/>
            </w:pPr>
          </w:p>
        </w:tc>
        <w:tc>
          <w:tcPr>
            <w:tcW w:w="2437" w:type="dxa"/>
            <w:tcBorders>
              <w:bottom w:val="single" w:sz="6" w:space="0" w:color="000000"/>
            </w:tcBorders>
            <w:tcMar>
              <w:top w:w="0" w:type="dxa"/>
              <w:left w:w="0" w:type="dxa"/>
              <w:bottom w:w="0" w:type="dxa"/>
              <w:right w:w="0" w:type="dxa"/>
            </w:tcMar>
            <w:vAlign w:val="bottom"/>
          </w:tcPr>
          <w:p w:rsidR="004151E1" w:rsidRDefault="004151E1">
            <w:pPr>
              <w:jc w:val="right"/>
              <w:rPr>
                <w:color w:val="000000"/>
              </w:rPr>
            </w:pPr>
          </w:p>
        </w:tc>
        <w:tc>
          <w:tcPr>
            <w:tcW w:w="2437" w:type="dxa"/>
            <w:tcMar>
              <w:top w:w="0" w:type="dxa"/>
              <w:left w:w="0" w:type="dxa"/>
              <w:bottom w:w="0" w:type="dxa"/>
              <w:right w:w="0" w:type="dxa"/>
            </w:tcMar>
            <w:vAlign w:val="bottom"/>
          </w:tcPr>
          <w:p w:rsidR="004151E1" w:rsidRDefault="000F1E19">
            <w:r>
              <w:rPr>
                <w:color w:val="000000"/>
              </w:rPr>
              <w:t>Тулаев В.И.</w:t>
            </w:r>
          </w:p>
        </w:tc>
      </w:tr>
      <w:tr w:rsidR="004151E1">
        <w:tc>
          <w:tcPr>
            <w:tcW w:w="2437" w:type="dxa"/>
            <w:tcMar>
              <w:top w:w="0" w:type="dxa"/>
              <w:left w:w="0" w:type="dxa"/>
              <w:bottom w:w="0" w:type="dxa"/>
              <w:right w:w="0" w:type="dxa"/>
            </w:tcMar>
          </w:tcPr>
          <w:p w:rsidR="004151E1" w:rsidRDefault="000F1E19">
            <w:pPr>
              <w:jc w:val="center"/>
              <w:rPr>
                <w:color w:val="000000"/>
              </w:rPr>
            </w:pPr>
            <w:r>
              <w:rPr>
                <w:color w:val="000000"/>
              </w:rPr>
              <w:t>подпись</w:t>
            </w:r>
          </w:p>
        </w:tc>
        <w:tc>
          <w:tcPr>
            <w:tcW w:w="2437" w:type="dxa"/>
            <w:tcMar>
              <w:top w:w="0" w:type="dxa"/>
              <w:left w:w="0" w:type="dxa"/>
              <w:bottom w:w="0" w:type="dxa"/>
              <w:right w:w="0" w:type="dxa"/>
            </w:tcMar>
          </w:tcPr>
          <w:p w:rsidR="004151E1" w:rsidRDefault="000F1E19">
            <w:pPr>
              <w:jc w:val="center"/>
              <w:rPr>
                <w:color w:val="000000"/>
              </w:rPr>
            </w:pPr>
            <w:r>
              <w:rPr>
                <w:color w:val="000000"/>
              </w:rPr>
              <w:t>(ФИО)</w:t>
            </w:r>
          </w:p>
        </w:tc>
        <w:tc>
          <w:tcPr>
            <w:tcW w:w="736" w:type="dxa"/>
            <w:tcMar>
              <w:top w:w="0" w:type="dxa"/>
              <w:left w:w="0" w:type="dxa"/>
              <w:bottom w:w="0" w:type="dxa"/>
              <w:right w:w="0" w:type="dxa"/>
            </w:tcMar>
          </w:tcPr>
          <w:p w:rsidR="004151E1" w:rsidRDefault="004151E1">
            <w:pPr>
              <w:spacing w:line="1" w:lineRule="auto"/>
            </w:pPr>
          </w:p>
        </w:tc>
        <w:tc>
          <w:tcPr>
            <w:tcW w:w="2437" w:type="dxa"/>
            <w:tcMar>
              <w:top w:w="0" w:type="dxa"/>
              <w:left w:w="0" w:type="dxa"/>
              <w:bottom w:w="0" w:type="dxa"/>
              <w:right w:w="0" w:type="dxa"/>
            </w:tcMar>
          </w:tcPr>
          <w:p w:rsidR="004151E1" w:rsidRDefault="000F1E19">
            <w:pPr>
              <w:jc w:val="center"/>
              <w:rPr>
                <w:color w:val="000000"/>
              </w:rPr>
            </w:pPr>
            <w:r>
              <w:rPr>
                <w:color w:val="000000"/>
              </w:rPr>
              <w:t>подпись</w:t>
            </w:r>
          </w:p>
        </w:tc>
        <w:tc>
          <w:tcPr>
            <w:tcW w:w="2437" w:type="dxa"/>
            <w:tcMar>
              <w:top w:w="0" w:type="dxa"/>
              <w:left w:w="0" w:type="dxa"/>
              <w:bottom w:w="0" w:type="dxa"/>
              <w:right w:w="0" w:type="dxa"/>
            </w:tcMar>
          </w:tcPr>
          <w:p w:rsidR="004151E1" w:rsidRDefault="000F1E19">
            <w:pPr>
              <w:jc w:val="center"/>
              <w:rPr>
                <w:color w:val="000000"/>
              </w:rPr>
            </w:pPr>
            <w:r>
              <w:rPr>
                <w:color w:val="000000"/>
              </w:rPr>
              <w:t>(ФИО)</w:t>
            </w:r>
          </w:p>
        </w:tc>
      </w:tr>
    </w:tbl>
    <w:p w:rsidR="004151E1" w:rsidRDefault="004151E1">
      <w:pPr>
        <w:sectPr w:rsidR="004151E1">
          <w:headerReference w:type="default" r:id="rId14"/>
          <w:footerReference w:type="default" r:id="rId15"/>
          <w:pgSz w:w="11905" w:h="16837"/>
          <w:pgMar w:top="283" w:right="283" w:bottom="283" w:left="1133" w:header="720" w:footer="0" w:gutter="0"/>
          <w:cols w:space="720"/>
        </w:sectPr>
      </w:pPr>
    </w:p>
    <w:tbl>
      <w:tblPr>
        <w:tblOverlap w:val="never"/>
        <w:tblW w:w="10489" w:type="dxa"/>
        <w:tblLayout w:type="fixed"/>
        <w:tblLook w:val="01E0" w:firstRow="1" w:lastRow="1" w:firstColumn="1" w:lastColumn="1" w:noHBand="0" w:noVBand="0"/>
      </w:tblPr>
      <w:tblGrid>
        <w:gridCol w:w="7200"/>
        <w:gridCol w:w="3289"/>
      </w:tblGrid>
      <w:tr w:rsidR="004151E1">
        <w:tc>
          <w:tcPr>
            <w:tcW w:w="7200" w:type="dxa"/>
            <w:tcMar>
              <w:top w:w="0" w:type="dxa"/>
              <w:left w:w="0" w:type="dxa"/>
              <w:bottom w:w="0" w:type="dxa"/>
              <w:right w:w="0" w:type="dxa"/>
            </w:tcMar>
          </w:tcPr>
          <w:p w:rsidR="004151E1" w:rsidRDefault="004151E1">
            <w:pPr>
              <w:rPr>
                <w:color w:val="000000"/>
                <w:sz w:val="22"/>
                <w:szCs w:val="22"/>
              </w:rPr>
            </w:pPr>
          </w:p>
        </w:tc>
        <w:tc>
          <w:tcPr>
            <w:tcW w:w="3289" w:type="dxa"/>
            <w:tcMar>
              <w:top w:w="0" w:type="dxa"/>
              <w:left w:w="0" w:type="dxa"/>
              <w:bottom w:w="0" w:type="dxa"/>
              <w:right w:w="0" w:type="dxa"/>
            </w:tcMar>
          </w:tcPr>
          <w:p w:rsidR="004151E1" w:rsidRDefault="000F1E19">
            <w:pPr>
              <w:jc w:val="right"/>
            </w:pPr>
            <w:r>
              <w:rPr>
                <w:color w:val="000000"/>
                <w:sz w:val="22"/>
                <w:szCs w:val="22"/>
              </w:rPr>
              <w:t>Приложение № 3</w:t>
            </w:r>
          </w:p>
          <w:p w:rsidR="004151E1" w:rsidRDefault="000F1E19">
            <w:pPr>
              <w:jc w:val="right"/>
            </w:pPr>
            <w:r>
              <w:rPr>
                <w:color w:val="000000"/>
                <w:sz w:val="22"/>
                <w:szCs w:val="22"/>
              </w:rPr>
              <w:t>к Соглашению</w:t>
            </w:r>
          </w:p>
          <w:p w:rsidR="004151E1" w:rsidRDefault="000F1E19">
            <w:pPr>
              <w:jc w:val="right"/>
            </w:pPr>
            <w:r>
              <w:rPr>
                <w:color w:val="000000"/>
                <w:sz w:val="22"/>
                <w:szCs w:val="22"/>
              </w:rPr>
              <w:t>от 10 июня 2024 г.</w:t>
            </w:r>
          </w:p>
          <w:p w:rsidR="004151E1" w:rsidRDefault="000F1E19">
            <w:pPr>
              <w:jc w:val="right"/>
            </w:pPr>
            <w:r>
              <w:rPr>
                <w:color w:val="000000"/>
                <w:sz w:val="22"/>
                <w:szCs w:val="22"/>
              </w:rPr>
              <w:t>№ 3 (РАП)</w:t>
            </w:r>
          </w:p>
        </w:tc>
      </w:tr>
      <w:tr w:rsidR="004151E1">
        <w:trPr>
          <w:trHeight w:hRule="exact" w:val="564"/>
        </w:trPr>
        <w:tc>
          <w:tcPr>
            <w:tcW w:w="7200" w:type="dxa"/>
            <w:tcMar>
              <w:top w:w="0" w:type="dxa"/>
              <w:left w:w="0" w:type="dxa"/>
              <w:bottom w:w="0" w:type="dxa"/>
              <w:right w:w="0" w:type="dxa"/>
            </w:tcMar>
          </w:tcPr>
          <w:p w:rsidR="004151E1" w:rsidRDefault="004151E1">
            <w:pPr>
              <w:spacing w:line="1" w:lineRule="auto"/>
            </w:pPr>
          </w:p>
        </w:tc>
        <w:tc>
          <w:tcPr>
            <w:tcW w:w="3289" w:type="dxa"/>
            <w:tcMar>
              <w:top w:w="0" w:type="dxa"/>
              <w:left w:w="0" w:type="dxa"/>
              <w:bottom w:w="0" w:type="dxa"/>
              <w:right w:w="0" w:type="dxa"/>
            </w:tcMar>
          </w:tcPr>
          <w:p w:rsidR="004151E1" w:rsidRDefault="004151E1">
            <w:pPr>
              <w:spacing w:line="1" w:lineRule="auto"/>
            </w:pPr>
          </w:p>
        </w:tc>
      </w:tr>
    </w:tbl>
    <w:p w:rsidR="004151E1" w:rsidRDefault="004151E1">
      <w:pPr>
        <w:rPr>
          <w:vanish/>
        </w:rPr>
      </w:pPr>
    </w:p>
    <w:tbl>
      <w:tblPr>
        <w:tblOverlap w:val="never"/>
        <w:tblW w:w="10489" w:type="dxa"/>
        <w:tblLayout w:type="fixed"/>
        <w:tblLook w:val="01E0" w:firstRow="1" w:lastRow="1" w:firstColumn="1" w:lastColumn="1" w:noHBand="0" w:noVBand="0"/>
      </w:tblPr>
      <w:tblGrid>
        <w:gridCol w:w="10489"/>
      </w:tblGrid>
      <w:tr w:rsidR="004151E1">
        <w:tc>
          <w:tcPr>
            <w:tcW w:w="10489" w:type="dxa"/>
            <w:tcMar>
              <w:top w:w="0" w:type="dxa"/>
              <w:left w:w="0" w:type="dxa"/>
              <w:bottom w:w="0" w:type="dxa"/>
              <w:right w:w="0" w:type="dxa"/>
            </w:tcMar>
          </w:tcPr>
          <w:p w:rsidR="004151E1" w:rsidRDefault="000F1E19">
            <w:pPr>
              <w:jc w:val="center"/>
            </w:pPr>
            <w:r>
              <w:rPr>
                <w:color w:val="000000"/>
                <w:sz w:val="24"/>
                <w:szCs w:val="24"/>
              </w:rPr>
              <w:t>ОТЧЕТ</w:t>
            </w:r>
          </w:p>
          <w:p w:rsidR="004151E1" w:rsidRDefault="000F1E19">
            <w:pPr>
              <w:jc w:val="center"/>
            </w:pPr>
            <w:r>
              <w:rPr>
                <w:color w:val="000000"/>
                <w:sz w:val="24"/>
                <w:szCs w:val="24"/>
              </w:rPr>
              <w:t>о расходах, в целях софинансирования которых предоставлена Субсидия</w:t>
            </w:r>
          </w:p>
        </w:tc>
      </w:tr>
      <w:tr w:rsidR="004151E1">
        <w:tc>
          <w:tcPr>
            <w:tcW w:w="10489" w:type="dxa"/>
            <w:tcMar>
              <w:top w:w="0" w:type="dxa"/>
              <w:left w:w="0" w:type="dxa"/>
              <w:bottom w:w="0" w:type="dxa"/>
              <w:right w:w="0" w:type="dxa"/>
            </w:tcMar>
          </w:tcPr>
          <w:p w:rsidR="004151E1" w:rsidRDefault="000F1E19">
            <w:pPr>
              <w:jc w:val="center"/>
              <w:rPr>
                <w:color w:val="000000"/>
              </w:rPr>
            </w:pPr>
            <w:r>
              <w:rPr>
                <w:color w:val="000000"/>
              </w:rPr>
              <w:t>на 01 _________ 20__ г.</w:t>
            </w:r>
          </w:p>
        </w:tc>
      </w:tr>
    </w:tbl>
    <w:p w:rsidR="004151E1" w:rsidRDefault="004151E1">
      <w:pPr>
        <w:rPr>
          <w:vanish/>
        </w:rPr>
      </w:pPr>
    </w:p>
    <w:tbl>
      <w:tblPr>
        <w:tblOverlap w:val="never"/>
        <w:tblW w:w="10489" w:type="dxa"/>
        <w:tblLayout w:type="fixed"/>
        <w:tblLook w:val="01E0" w:firstRow="1" w:lastRow="1" w:firstColumn="1" w:lastColumn="1" w:noHBand="0" w:noVBand="0"/>
      </w:tblPr>
      <w:tblGrid>
        <w:gridCol w:w="3496"/>
        <w:gridCol w:w="3496"/>
        <w:gridCol w:w="3497"/>
      </w:tblGrid>
      <w:tr w:rsidR="004151E1">
        <w:tc>
          <w:tcPr>
            <w:tcW w:w="3496" w:type="dxa"/>
            <w:tcMar>
              <w:top w:w="0" w:type="dxa"/>
              <w:left w:w="0" w:type="dxa"/>
              <w:bottom w:w="0" w:type="dxa"/>
              <w:right w:w="0" w:type="dxa"/>
            </w:tcMar>
          </w:tcPr>
          <w:p w:rsidR="004151E1" w:rsidRDefault="004151E1">
            <w:pPr>
              <w:spacing w:line="1" w:lineRule="auto"/>
            </w:pPr>
          </w:p>
        </w:tc>
        <w:tc>
          <w:tcPr>
            <w:tcW w:w="3496" w:type="dxa"/>
            <w:tcMar>
              <w:top w:w="0" w:type="dxa"/>
              <w:left w:w="0" w:type="dxa"/>
              <w:bottom w:w="0" w:type="dxa"/>
              <w:right w:w="0" w:type="dxa"/>
            </w:tcMar>
          </w:tcPr>
          <w:p w:rsidR="004151E1" w:rsidRDefault="004151E1">
            <w:pPr>
              <w:spacing w:line="1" w:lineRule="auto"/>
            </w:pPr>
          </w:p>
        </w:tc>
        <w:tc>
          <w:tcPr>
            <w:tcW w:w="3497" w:type="dxa"/>
            <w:tcMar>
              <w:top w:w="0" w:type="dxa"/>
              <w:left w:w="0" w:type="dxa"/>
              <w:bottom w:w="0" w:type="dxa"/>
              <w:right w:w="0" w:type="dxa"/>
            </w:tcMar>
          </w:tcPr>
          <w:p w:rsidR="004151E1" w:rsidRDefault="004151E1">
            <w:pPr>
              <w:spacing w:line="1" w:lineRule="auto"/>
            </w:pPr>
          </w:p>
        </w:tc>
      </w:tr>
      <w:tr w:rsidR="004151E1">
        <w:tc>
          <w:tcPr>
            <w:tcW w:w="3496" w:type="dxa"/>
            <w:tcMar>
              <w:top w:w="0" w:type="dxa"/>
              <w:left w:w="0" w:type="dxa"/>
              <w:bottom w:w="0" w:type="dxa"/>
              <w:right w:w="0" w:type="dxa"/>
            </w:tcMar>
          </w:tcPr>
          <w:p w:rsidR="004151E1" w:rsidRDefault="000F1E19">
            <w:pPr>
              <w:rPr>
                <w:color w:val="000000"/>
                <w:sz w:val="22"/>
                <w:szCs w:val="22"/>
              </w:rPr>
            </w:pPr>
            <w:r>
              <w:rPr>
                <w:color w:val="000000"/>
                <w:sz w:val="22"/>
                <w:szCs w:val="22"/>
              </w:rPr>
              <w:t>Наименование уполномоченного органа местного самоуправления муниципального образования Ленинградской области</w:t>
            </w:r>
          </w:p>
        </w:tc>
        <w:tc>
          <w:tcPr>
            <w:tcW w:w="3496" w:type="dxa"/>
            <w:tcMar>
              <w:top w:w="0" w:type="dxa"/>
              <w:left w:w="0" w:type="dxa"/>
              <w:bottom w:w="0" w:type="dxa"/>
              <w:right w:w="0" w:type="dxa"/>
            </w:tcMar>
          </w:tcPr>
          <w:p w:rsidR="004151E1" w:rsidRDefault="004151E1">
            <w:pPr>
              <w:spacing w:line="1" w:lineRule="auto"/>
            </w:pPr>
          </w:p>
        </w:tc>
        <w:tc>
          <w:tcPr>
            <w:tcW w:w="3497" w:type="dxa"/>
            <w:tcMar>
              <w:top w:w="0" w:type="dxa"/>
              <w:left w:w="0" w:type="dxa"/>
              <w:bottom w:w="0" w:type="dxa"/>
              <w:right w:w="0" w:type="dxa"/>
            </w:tcMar>
          </w:tcPr>
          <w:p w:rsidR="004151E1" w:rsidRDefault="004151E1">
            <w:pPr>
              <w:spacing w:line="1" w:lineRule="auto"/>
            </w:pPr>
          </w:p>
        </w:tc>
      </w:tr>
      <w:tr w:rsidR="004151E1">
        <w:tc>
          <w:tcPr>
            <w:tcW w:w="3496" w:type="dxa"/>
            <w:tcMar>
              <w:top w:w="0" w:type="dxa"/>
              <w:left w:w="0" w:type="dxa"/>
              <w:bottom w:w="0" w:type="dxa"/>
              <w:right w:w="0" w:type="dxa"/>
            </w:tcMar>
          </w:tcPr>
          <w:p w:rsidR="004151E1" w:rsidRDefault="004151E1">
            <w:pPr>
              <w:rPr>
                <w:color w:val="000000"/>
              </w:rPr>
            </w:pPr>
          </w:p>
        </w:tc>
        <w:tc>
          <w:tcPr>
            <w:tcW w:w="3496" w:type="dxa"/>
            <w:tcMar>
              <w:top w:w="0" w:type="dxa"/>
              <w:left w:w="0" w:type="dxa"/>
              <w:bottom w:w="0" w:type="dxa"/>
              <w:right w:w="0" w:type="dxa"/>
            </w:tcMar>
          </w:tcPr>
          <w:p w:rsidR="004151E1" w:rsidRDefault="004151E1">
            <w:pPr>
              <w:spacing w:line="1" w:lineRule="auto"/>
            </w:pPr>
          </w:p>
        </w:tc>
        <w:tc>
          <w:tcPr>
            <w:tcW w:w="3497" w:type="dxa"/>
            <w:tcMar>
              <w:top w:w="0" w:type="dxa"/>
              <w:left w:w="0" w:type="dxa"/>
              <w:bottom w:w="0" w:type="dxa"/>
              <w:right w:w="0" w:type="dxa"/>
            </w:tcMar>
          </w:tcPr>
          <w:p w:rsidR="004151E1" w:rsidRDefault="004151E1">
            <w:pPr>
              <w:spacing w:line="1" w:lineRule="auto"/>
            </w:pPr>
          </w:p>
        </w:tc>
      </w:tr>
      <w:tr w:rsidR="004151E1">
        <w:tc>
          <w:tcPr>
            <w:tcW w:w="3496" w:type="dxa"/>
            <w:tcMar>
              <w:top w:w="0" w:type="dxa"/>
              <w:left w:w="0" w:type="dxa"/>
              <w:bottom w:w="0" w:type="dxa"/>
              <w:right w:w="0" w:type="dxa"/>
            </w:tcMar>
          </w:tcPr>
          <w:p w:rsidR="004151E1" w:rsidRDefault="000F1E19">
            <w:pPr>
              <w:rPr>
                <w:color w:val="000000"/>
              </w:rPr>
            </w:pPr>
            <w:r>
              <w:rPr>
                <w:color w:val="000000"/>
              </w:rPr>
              <w:t>Наименование бюджета муниципального образования</w:t>
            </w:r>
          </w:p>
        </w:tc>
        <w:tc>
          <w:tcPr>
            <w:tcW w:w="3496" w:type="dxa"/>
            <w:tcMar>
              <w:top w:w="0" w:type="dxa"/>
              <w:left w:w="0" w:type="dxa"/>
              <w:bottom w:w="0" w:type="dxa"/>
              <w:right w:w="0" w:type="dxa"/>
            </w:tcMar>
          </w:tcPr>
          <w:p w:rsidR="004151E1" w:rsidRDefault="004151E1">
            <w:pPr>
              <w:spacing w:line="1" w:lineRule="auto"/>
            </w:pPr>
          </w:p>
        </w:tc>
        <w:tc>
          <w:tcPr>
            <w:tcW w:w="3497" w:type="dxa"/>
            <w:tcMar>
              <w:top w:w="0" w:type="dxa"/>
              <w:left w:w="0" w:type="dxa"/>
              <w:bottom w:w="0" w:type="dxa"/>
              <w:right w:w="0" w:type="dxa"/>
            </w:tcMar>
          </w:tcPr>
          <w:p w:rsidR="004151E1" w:rsidRDefault="004151E1">
            <w:pPr>
              <w:spacing w:line="1" w:lineRule="auto"/>
            </w:pPr>
          </w:p>
        </w:tc>
      </w:tr>
      <w:tr w:rsidR="004151E1">
        <w:tc>
          <w:tcPr>
            <w:tcW w:w="3496" w:type="dxa"/>
            <w:tcMar>
              <w:top w:w="0" w:type="dxa"/>
              <w:left w:w="0" w:type="dxa"/>
              <w:bottom w:w="0" w:type="dxa"/>
              <w:right w:w="0" w:type="dxa"/>
            </w:tcMar>
          </w:tcPr>
          <w:p w:rsidR="004151E1" w:rsidRDefault="004151E1">
            <w:pPr>
              <w:rPr>
                <w:color w:val="000000"/>
              </w:rPr>
            </w:pPr>
          </w:p>
        </w:tc>
        <w:tc>
          <w:tcPr>
            <w:tcW w:w="3496" w:type="dxa"/>
            <w:tcMar>
              <w:top w:w="0" w:type="dxa"/>
              <w:left w:w="0" w:type="dxa"/>
              <w:bottom w:w="0" w:type="dxa"/>
              <w:right w:w="0" w:type="dxa"/>
            </w:tcMar>
          </w:tcPr>
          <w:p w:rsidR="004151E1" w:rsidRDefault="004151E1">
            <w:pPr>
              <w:spacing w:line="1" w:lineRule="auto"/>
            </w:pPr>
          </w:p>
        </w:tc>
        <w:tc>
          <w:tcPr>
            <w:tcW w:w="3497" w:type="dxa"/>
            <w:tcMar>
              <w:top w:w="0" w:type="dxa"/>
              <w:left w:w="0" w:type="dxa"/>
              <w:bottom w:w="0" w:type="dxa"/>
              <w:right w:w="0" w:type="dxa"/>
            </w:tcMar>
          </w:tcPr>
          <w:p w:rsidR="004151E1" w:rsidRDefault="004151E1">
            <w:pPr>
              <w:spacing w:line="1" w:lineRule="auto"/>
            </w:pPr>
          </w:p>
        </w:tc>
      </w:tr>
      <w:tr w:rsidR="004151E1">
        <w:tc>
          <w:tcPr>
            <w:tcW w:w="3496" w:type="dxa"/>
            <w:tcMar>
              <w:top w:w="0" w:type="dxa"/>
              <w:left w:w="0" w:type="dxa"/>
              <w:bottom w:w="0" w:type="dxa"/>
              <w:right w:w="0" w:type="dxa"/>
            </w:tcMar>
          </w:tcPr>
          <w:p w:rsidR="004151E1" w:rsidRDefault="000F1E19">
            <w:pPr>
              <w:rPr>
                <w:color w:val="000000"/>
              </w:rPr>
            </w:pPr>
            <w:r>
              <w:rPr>
                <w:color w:val="000000"/>
              </w:rPr>
              <w:t>Наименование финансового органа муниципального образования</w:t>
            </w:r>
          </w:p>
        </w:tc>
        <w:tc>
          <w:tcPr>
            <w:tcW w:w="3496" w:type="dxa"/>
            <w:tcMar>
              <w:top w:w="0" w:type="dxa"/>
              <w:left w:w="0" w:type="dxa"/>
              <w:bottom w:w="0" w:type="dxa"/>
              <w:right w:w="0" w:type="dxa"/>
            </w:tcMar>
          </w:tcPr>
          <w:p w:rsidR="004151E1" w:rsidRDefault="004151E1">
            <w:pPr>
              <w:spacing w:line="1" w:lineRule="auto"/>
            </w:pPr>
          </w:p>
        </w:tc>
        <w:tc>
          <w:tcPr>
            <w:tcW w:w="3497" w:type="dxa"/>
            <w:tcMar>
              <w:top w:w="0" w:type="dxa"/>
              <w:left w:w="0" w:type="dxa"/>
              <w:bottom w:w="0" w:type="dxa"/>
              <w:right w:w="0" w:type="dxa"/>
            </w:tcMar>
          </w:tcPr>
          <w:p w:rsidR="004151E1" w:rsidRDefault="004151E1">
            <w:pPr>
              <w:spacing w:line="1" w:lineRule="auto"/>
            </w:pPr>
          </w:p>
        </w:tc>
      </w:tr>
      <w:tr w:rsidR="004151E1">
        <w:tc>
          <w:tcPr>
            <w:tcW w:w="3496" w:type="dxa"/>
            <w:tcMar>
              <w:top w:w="0" w:type="dxa"/>
              <w:left w:w="0" w:type="dxa"/>
              <w:bottom w:w="0" w:type="dxa"/>
              <w:right w:w="0" w:type="dxa"/>
            </w:tcMar>
          </w:tcPr>
          <w:p w:rsidR="004151E1" w:rsidRDefault="004151E1">
            <w:pPr>
              <w:rPr>
                <w:color w:val="000000"/>
              </w:rPr>
            </w:pPr>
          </w:p>
        </w:tc>
        <w:tc>
          <w:tcPr>
            <w:tcW w:w="3496" w:type="dxa"/>
            <w:tcMar>
              <w:top w:w="0" w:type="dxa"/>
              <w:left w:w="0" w:type="dxa"/>
              <w:bottom w:w="0" w:type="dxa"/>
              <w:right w:w="0" w:type="dxa"/>
            </w:tcMar>
          </w:tcPr>
          <w:p w:rsidR="004151E1" w:rsidRDefault="004151E1">
            <w:pPr>
              <w:spacing w:line="1" w:lineRule="auto"/>
            </w:pPr>
          </w:p>
        </w:tc>
        <w:tc>
          <w:tcPr>
            <w:tcW w:w="3497" w:type="dxa"/>
            <w:tcMar>
              <w:top w:w="0" w:type="dxa"/>
              <w:left w:w="0" w:type="dxa"/>
              <w:bottom w:w="0" w:type="dxa"/>
              <w:right w:w="0" w:type="dxa"/>
            </w:tcMar>
          </w:tcPr>
          <w:p w:rsidR="004151E1" w:rsidRDefault="004151E1">
            <w:pPr>
              <w:spacing w:line="1" w:lineRule="auto"/>
            </w:pPr>
          </w:p>
        </w:tc>
      </w:tr>
      <w:tr w:rsidR="004151E1">
        <w:tc>
          <w:tcPr>
            <w:tcW w:w="3496" w:type="dxa"/>
            <w:tcMar>
              <w:top w:w="0" w:type="dxa"/>
              <w:left w:w="0" w:type="dxa"/>
              <w:bottom w:w="0" w:type="dxa"/>
              <w:right w:w="0" w:type="dxa"/>
            </w:tcMar>
          </w:tcPr>
          <w:p w:rsidR="004151E1" w:rsidRDefault="000F1E19">
            <w:pPr>
              <w:rPr>
                <w:color w:val="000000"/>
              </w:rPr>
            </w:pPr>
            <w:r>
              <w:rPr>
                <w:color w:val="000000"/>
              </w:rPr>
              <w:t>Наименование органа исполнительной власти - главного распорядителя средств областного бюджета</w:t>
            </w:r>
          </w:p>
        </w:tc>
        <w:tc>
          <w:tcPr>
            <w:tcW w:w="3496" w:type="dxa"/>
            <w:tcMar>
              <w:top w:w="0" w:type="dxa"/>
              <w:left w:w="0" w:type="dxa"/>
              <w:bottom w:w="0" w:type="dxa"/>
              <w:right w:w="0" w:type="dxa"/>
            </w:tcMar>
          </w:tcPr>
          <w:p w:rsidR="004151E1" w:rsidRDefault="004151E1">
            <w:pPr>
              <w:spacing w:line="1" w:lineRule="auto"/>
            </w:pPr>
          </w:p>
        </w:tc>
        <w:tc>
          <w:tcPr>
            <w:tcW w:w="3497" w:type="dxa"/>
            <w:tcMar>
              <w:top w:w="0" w:type="dxa"/>
              <w:left w:w="0" w:type="dxa"/>
              <w:bottom w:w="0" w:type="dxa"/>
              <w:right w:w="0" w:type="dxa"/>
            </w:tcMar>
          </w:tcPr>
          <w:p w:rsidR="004151E1" w:rsidRDefault="004151E1">
            <w:pPr>
              <w:spacing w:line="1" w:lineRule="auto"/>
            </w:pPr>
          </w:p>
        </w:tc>
      </w:tr>
      <w:tr w:rsidR="004151E1">
        <w:tc>
          <w:tcPr>
            <w:tcW w:w="3496" w:type="dxa"/>
            <w:tcMar>
              <w:top w:w="0" w:type="dxa"/>
              <w:left w:w="0" w:type="dxa"/>
              <w:bottom w:w="0" w:type="dxa"/>
              <w:right w:w="0" w:type="dxa"/>
            </w:tcMar>
          </w:tcPr>
          <w:p w:rsidR="004151E1" w:rsidRDefault="004151E1">
            <w:pPr>
              <w:rPr>
                <w:color w:val="000000"/>
              </w:rPr>
            </w:pPr>
          </w:p>
        </w:tc>
        <w:tc>
          <w:tcPr>
            <w:tcW w:w="3496" w:type="dxa"/>
            <w:tcMar>
              <w:top w:w="0" w:type="dxa"/>
              <w:left w:w="0" w:type="dxa"/>
              <w:bottom w:w="0" w:type="dxa"/>
              <w:right w:w="0" w:type="dxa"/>
            </w:tcMar>
          </w:tcPr>
          <w:p w:rsidR="004151E1" w:rsidRDefault="004151E1">
            <w:pPr>
              <w:spacing w:line="1" w:lineRule="auto"/>
            </w:pPr>
          </w:p>
        </w:tc>
        <w:tc>
          <w:tcPr>
            <w:tcW w:w="3497" w:type="dxa"/>
            <w:tcMar>
              <w:top w:w="0" w:type="dxa"/>
              <w:left w:w="0" w:type="dxa"/>
              <w:bottom w:w="0" w:type="dxa"/>
              <w:right w:w="0" w:type="dxa"/>
            </w:tcMar>
          </w:tcPr>
          <w:p w:rsidR="004151E1" w:rsidRDefault="004151E1">
            <w:pPr>
              <w:spacing w:line="1" w:lineRule="auto"/>
            </w:pPr>
          </w:p>
        </w:tc>
      </w:tr>
      <w:tr w:rsidR="004151E1">
        <w:tc>
          <w:tcPr>
            <w:tcW w:w="3496" w:type="dxa"/>
            <w:tcMar>
              <w:top w:w="0" w:type="dxa"/>
              <w:left w:w="0" w:type="dxa"/>
              <w:bottom w:w="0" w:type="dxa"/>
              <w:right w:w="0" w:type="dxa"/>
            </w:tcMar>
          </w:tcPr>
          <w:p w:rsidR="004151E1" w:rsidRDefault="000F1E19">
            <w:pPr>
              <w:rPr>
                <w:color w:val="000000"/>
              </w:rPr>
            </w:pPr>
            <w:r>
              <w:rPr>
                <w:color w:val="000000"/>
              </w:rPr>
              <w:t>Наименование муниципальной программы</w:t>
            </w:r>
          </w:p>
        </w:tc>
        <w:tc>
          <w:tcPr>
            <w:tcW w:w="3496" w:type="dxa"/>
            <w:tcMar>
              <w:top w:w="0" w:type="dxa"/>
              <w:left w:w="0" w:type="dxa"/>
              <w:bottom w:w="0" w:type="dxa"/>
              <w:right w:w="0" w:type="dxa"/>
            </w:tcMar>
          </w:tcPr>
          <w:p w:rsidR="004151E1" w:rsidRDefault="004151E1">
            <w:pPr>
              <w:spacing w:line="1" w:lineRule="auto"/>
            </w:pPr>
          </w:p>
        </w:tc>
        <w:tc>
          <w:tcPr>
            <w:tcW w:w="3497" w:type="dxa"/>
            <w:tcMar>
              <w:top w:w="0" w:type="dxa"/>
              <w:left w:w="0" w:type="dxa"/>
              <w:bottom w:w="0" w:type="dxa"/>
              <w:right w:w="0" w:type="dxa"/>
            </w:tcMar>
          </w:tcPr>
          <w:p w:rsidR="004151E1" w:rsidRDefault="004151E1">
            <w:pPr>
              <w:spacing w:line="1" w:lineRule="auto"/>
            </w:pPr>
          </w:p>
        </w:tc>
      </w:tr>
      <w:tr w:rsidR="004151E1">
        <w:tc>
          <w:tcPr>
            <w:tcW w:w="3496" w:type="dxa"/>
            <w:tcMar>
              <w:top w:w="0" w:type="dxa"/>
              <w:left w:w="0" w:type="dxa"/>
              <w:bottom w:w="0" w:type="dxa"/>
              <w:right w:w="0" w:type="dxa"/>
            </w:tcMar>
          </w:tcPr>
          <w:p w:rsidR="004151E1" w:rsidRDefault="004151E1">
            <w:pPr>
              <w:rPr>
                <w:color w:val="000000"/>
              </w:rPr>
            </w:pPr>
          </w:p>
        </w:tc>
        <w:tc>
          <w:tcPr>
            <w:tcW w:w="3496" w:type="dxa"/>
            <w:tcMar>
              <w:top w:w="0" w:type="dxa"/>
              <w:left w:w="0" w:type="dxa"/>
              <w:bottom w:w="0" w:type="dxa"/>
              <w:right w:w="0" w:type="dxa"/>
            </w:tcMar>
          </w:tcPr>
          <w:p w:rsidR="004151E1" w:rsidRDefault="004151E1">
            <w:pPr>
              <w:spacing w:line="1" w:lineRule="auto"/>
            </w:pPr>
          </w:p>
        </w:tc>
        <w:tc>
          <w:tcPr>
            <w:tcW w:w="3497" w:type="dxa"/>
            <w:tcMar>
              <w:top w:w="0" w:type="dxa"/>
              <w:left w:w="0" w:type="dxa"/>
              <w:bottom w:w="0" w:type="dxa"/>
              <w:right w:w="0" w:type="dxa"/>
            </w:tcMar>
          </w:tcPr>
          <w:p w:rsidR="004151E1" w:rsidRDefault="004151E1">
            <w:pPr>
              <w:spacing w:line="1" w:lineRule="auto"/>
            </w:pPr>
          </w:p>
        </w:tc>
      </w:tr>
      <w:tr w:rsidR="004151E1">
        <w:tc>
          <w:tcPr>
            <w:tcW w:w="3496" w:type="dxa"/>
            <w:tcMar>
              <w:top w:w="0" w:type="dxa"/>
              <w:left w:w="0" w:type="dxa"/>
              <w:bottom w:w="0" w:type="dxa"/>
              <w:right w:w="0" w:type="dxa"/>
            </w:tcMar>
          </w:tcPr>
          <w:p w:rsidR="004151E1" w:rsidRDefault="000F1E19">
            <w:pPr>
              <w:rPr>
                <w:color w:val="000000"/>
              </w:rPr>
            </w:pPr>
            <w:r>
              <w:rPr>
                <w:color w:val="000000"/>
              </w:rPr>
              <w:t>Периодичность:</w:t>
            </w:r>
          </w:p>
        </w:tc>
        <w:tc>
          <w:tcPr>
            <w:tcW w:w="3496" w:type="dxa"/>
            <w:tcMar>
              <w:top w:w="0" w:type="dxa"/>
              <w:left w:w="0" w:type="dxa"/>
              <w:bottom w:w="0" w:type="dxa"/>
              <w:right w:w="0" w:type="dxa"/>
            </w:tcMar>
          </w:tcPr>
          <w:p w:rsidR="004151E1" w:rsidRDefault="004151E1">
            <w:pPr>
              <w:spacing w:line="1" w:lineRule="auto"/>
            </w:pPr>
          </w:p>
        </w:tc>
        <w:tc>
          <w:tcPr>
            <w:tcW w:w="3497" w:type="dxa"/>
            <w:tcMar>
              <w:top w:w="0" w:type="dxa"/>
              <w:left w:w="0" w:type="dxa"/>
              <w:bottom w:w="0" w:type="dxa"/>
              <w:right w:w="0" w:type="dxa"/>
            </w:tcMar>
          </w:tcPr>
          <w:p w:rsidR="004151E1" w:rsidRDefault="004151E1">
            <w:pPr>
              <w:spacing w:line="1" w:lineRule="auto"/>
            </w:pPr>
          </w:p>
        </w:tc>
      </w:tr>
      <w:tr w:rsidR="004151E1">
        <w:tc>
          <w:tcPr>
            <w:tcW w:w="3496" w:type="dxa"/>
            <w:tcMar>
              <w:top w:w="0" w:type="dxa"/>
              <w:left w:w="0" w:type="dxa"/>
              <w:bottom w:w="0" w:type="dxa"/>
              <w:right w:w="0" w:type="dxa"/>
            </w:tcMar>
          </w:tcPr>
          <w:p w:rsidR="004151E1" w:rsidRDefault="004151E1">
            <w:pPr>
              <w:rPr>
                <w:color w:val="000000"/>
              </w:rPr>
            </w:pPr>
          </w:p>
        </w:tc>
        <w:tc>
          <w:tcPr>
            <w:tcW w:w="3496" w:type="dxa"/>
            <w:tcMar>
              <w:top w:w="0" w:type="dxa"/>
              <w:left w:w="0" w:type="dxa"/>
              <w:bottom w:w="0" w:type="dxa"/>
              <w:right w:w="0" w:type="dxa"/>
            </w:tcMar>
          </w:tcPr>
          <w:p w:rsidR="004151E1" w:rsidRDefault="004151E1">
            <w:pPr>
              <w:spacing w:line="1" w:lineRule="auto"/>
            </w:pPr>
          </w:p>
        </w:tc>
        <w:tc>
          <w:tcPr>
            <w:tcW w:w="3497" w:type="dxa"/>
            <w:tcMar>
              <w:top w:w="0" w:type="dxa"/>
              <w:left w:w="0" w:type="dxa"/>
              <w:bottom w:w="0" w:type="dxa"/>
              <w:right w:w="0" w:type="dxa"/>
            </w:tcMar>
          </w:tcPr>
          <w:p w:rsidR="004151E1" w:rsidRDefault="004151E1">
            <w:pPr>
              <w:spacing w:line="1" w:lineRule="auto"/>
            </w:pPr>
          </w:p>
        </w:tc>
      </w:tr>
      <w:tr w:rsidR="004151E1">
        <w:tc>
          <w:tcPr>
            <w:tcW w:w="3496" w:type="dxa"/>
            <w:tcMar>
              <w:top w:w="0" w:type="dxa"/>
              <w:left w:w="0" w:type="dxa"/>
              <w:bottom w:w="0" w:type="dxa"/>
              <w:right w:w="0" w:type="dxa"/>
            </w:tcMar>
          </w:tcPr>
          <w:p w:rsidR="004151E1" w:rsidRDefault="000F1E19">
            <w:pPr>
              <w:rPr>
                <w:color w:val="000000"/>
              </w:rPr>
            </w:pPr>
            <w:r>
              <w:rPr>
                <w:color w:val="000000"/>
              </w:rPr>
              <w:t>Единица измерения:</w:t>
            </w:r>
          </w:p>
        </w:tc>
        <w:tc>
          <w:tcPr>
            <w:tcW w:w="3496" w:type="dxa"/>
            <w:tcMar>
              <w:top w:w="0" w:type="dxa"/>
              <w:left w:w="0" w:type="dxa"/>
              <w:bottom w:w="0" w:type="dxa"/>
              <w:right w:w="0" w:type="dxa"/>
            </w:tcMar>
          </w:tcPr>
          <w:p w:rsidR="004151E1" w:rsidRDefault="000F1E19">
            <w:pPr>
              <w:rPr>
                <w:color w:val="000000"/>
              </w:rPr>
            </w:pPr>
            <w:r>
              <w:rPr>
                <w:color w:val="000000"/>
              </w:rPr>
              <w:t>рубль</w:t>
            </w:r>
            <w:r>
              <w:rPr>
                <w:color w:val="000000"/>
              </w:rPr>
              <w:br/>
              <w:t xml:space="preserve">(с точностью до второго </w:t>
            </w:r>
            <w:r>
              <w:rPr>
                <w:color w:val="000000"/>
              </w:rPr>
              <w:br/>
              <w:t>десятичного знака после запятой)</w:t>
            </w:r>
          </w:p>
        </w:tc>
        <w:tc>
          <w:tcPr>
            <w:tcW w:w="3497" w:type="dxa"/>
            <w:tcMar>
              <w:top w:w="0" w:type="dxa"/>
              <w:left w:w="0" w:type="dxa"/>
              <w:bottom w:w="0" w:type="dxa"/>
              <w:right w:w="0" w:type="dxa"/>
            </w:tcMar>
          </w:tcPr>
          <w:p w:rsidR="004151E1" w:rsidRDefault="004151E1">
            <w:pPr>
              <w:spacing w:line="1" w:lineRule="auto"/>
            </w:pPr>
          </w:p>
        </w:tc>
      </w:tr>
      <w:tr w:rsidR="004151E1">
        <w:trPr>
          <w:trHeight w:hRule="exact" w:val="396"/>
        </w:trPr>
        <w:tc>
          <w:tcPr>
            <w:tcW w:w="3496" w:type="dxa"/>
            <w:tcMar>
              <w:top w:w="0" w:type="dxa"/>
              <w:left w:w="0" w:type="dxa"/>
              <w:bottom w:w="0" w:type="dxa"/>
              <w:right w:w="0" w:type="dxa"/>
            </w:tcMar>
          </w:tcPr>
          <w:p w:rsidR="004151E1" w:rsidRDefault="004151E1">
            <w:pPr>
              <w:spacing w:line="1" w:lineRule="auto"/>
            </w:pPr>
          </w:p>
        </w:tc>
        <w:tc>
          <w:tcPr>
            <w:tcW w:w="3496" w:type="dxa"/>
            <w:tcMar>
              <w:top w:w="0" w:type="dxa"/>
              <w:left w:w="0" w:type="dxa"/>
              <w:bottom w:w="0" w:type="dxa"/>
              <w:right w:w="0" w:type="dxa"/>
            </w:tcMar>
          </w:tcPr>
          <w:p w:rsidR="004151E1" w:rsidRDefault="004151E1">
            <w:pPr>
              <w:spacing w:line="1" w:lineRule="auto"/>
            </w:pPr>
          </w:p>
        </w:tc>
        <w:tc>
          <w:tcPr>
            <w:tcW w:w="3497" w:type="dxa"/>
            <w:tcMar>
              <w:top w:w="0" w:type="dxa"/>
              <w:left w:w="0" w:type="dxa"/>
              <w:bottom w:w="0" w:type="dxa"/>
              <w:right w:w="0" w:type="dxa"/>
            </w:tcMar>
          </w:tcPr>
          <w:p w:rsidR="004151E1" w:rsidRDefault="004151E1">
            <w:pPr>
              <w:spacing w:line="1" w:lineRule="auto"/>
            </w:pPr>
          </w:p>
        </w:tc>
      </w:tr>
    </w:tbl>
    <w:p w:rsidR="004151E1" w:rsidRDefault="004151E1">
      <w:pPr>
        <w:rPr>
          <w:vanish/>
        </w:rPr>
      </w:pPr>
    </w:p>
    <w:tbl>
      <w:tblPr>
        <w:tblOverlap w:val="never"/>
        <w:tblW w:w="10489" w:type="dxa"/>
        <w:tblBorders>
          <w:top w:val="single" w:sz="6" w:space="0" w:color="000000"/>
          <w:left w:val="single" w:sz="6" w:space="0" w:color="000000"/>
          <w:bottom w:val="single" w:sz="6" w:space="0" w:color="000000"/>
          <w:right w:val="single" w:sz="6" w:space="0" w:color="000000"/>
        </w:tblBorders>
        <w:tblLayout w:type="fixed"/>
        <w:tblLook w:val="01E0" w:firstRow="1" w:lastRow="1" w:firstColumn="1" w:lastColumn="1" w:noHBand="0" w:noVBand="0"/>
      </w:tblPr>
      <w:tblGrid>
        <w:gridCol w:w="5040"/>
        <w:gridCol w:w="1007"/>
        <w:gridCol w:w="1110"/>
        <w:gridCol w:w="1110"/>
        <w:gridCol w:w="1110"/>
        <w:gridCol w:w="1112"/>
      </w:tblGrid>
      <w:tr w:rsidR="004151E1">
        <w:trPr>
          <w:trHeight w:hRule="exact" w:val="780"/>
        </w:trPr>
        <w:tc>
          <w:tcPr>
            <w:tcW w:w="504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pPr>
            <w:r>
              <w:rPr>
                <w:color w:val="000000"/>
              </w:rPr>
              <w:t>Наименование показателя</w:t>
            </w:r>
          </w:p>
        </w:tc>
        <w:tc>
          <w:tcPr>
            <w:tcW w:w="100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pPr>
            <w:r>
              <w:rPr>
                <w:color w:val="000000"/>
              </w:rPr>
              <w:t>Код строки</w:t>
            </w:r>
          </w:p>
        </w:tc>
        <w:tc>
          <w:tcPr>
            <w:tcW w:w="4442" w:type="dxa"/>
            <w:gridSpan w:val="4"/>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pPr>
            <w:r>
              <w:rPr>
                <w:color w:val="000000"/>
              </w:rPr>
              <w:t>Средства бюджета муниципального образования</w:t>
            </w:r>
          </w:p>
        </w:tc>
      </w:tr>
      <w:tr w:rsidR="004151E1">
        <w:trPr>
          <w:trHeight w:hRule="exact" w:val="864"/>
        </w:trPr>
        <w:tc>
          <w:tcPr>
            <w:tcW w:w="504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c>
          <w:tcPr>
            <w:tcW w:w="1007"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c>
          <w:tcPr>
            <w:tcW w:w="2220"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pPr>
            <w:r>
              <w:rPr>
                <w:color w:val="000000"/>
              </w:rPr>
              <w:t>всего</w:t>
            </w:r>
          </w:p>
        </w:tc>
        <w:tc>
          <w:tcPr>
            <w:tcW w:w="2222" w:type="dxa"/>
            <w:gridSpan w:val="2"/>
            <w:vMerge w:val="restart"/>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0F1E19">
            <w:pPr>
              <w:jc w:val="center"/>
            </w:pPr>
            <w:r>
              <w:rPr>
                <w:color w:val="000000"/>
              </w:rPr>
              <w:t>в том числе средства Субсидии из областного бюджета</w:t>
            </w:r>
          </w:p>
        </w:tc>
      </w:tr>
      <w:tr w:rsidR="004151E1">
        <w:trPr>
          <w:trHeight w:hRule="exact" w:val="1152"/>
        </w:trPr>
        <w:tc>
          <w:tcPr>
            <w:tcW w:w="504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c>
          <w:tcPr>
            <w:tcW w:w="1007"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pPr>
            <w:r>
              <w:rPr>
                <w:color w:val="000000"/>
              </w:rPr>
              <w:t>за отчетный период</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pPr>
            <w:r>
              <w:rPr>
                <w:color w:val="000000"/>
              </w:rPr>
              <w:t>нарастающим итогом с начала года</w:t>
            </w:r>
          </w:p>
        </w:tc>
        <w:tc>
          <w:tcPr>
            <w:tcW w:w="111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0F1E19">
            <w:pPr>
              <w:jc w:val="center"/>
            </w:pPr>
            <w:r>
              <w:rPr>
                <w:color w:val="000000"/>
              </w:rPr>
              <w:t>за отчетный период</w:t>
            </w:r>
          </w:p>
        </w:tc>
        <w:tc>
          <w:tcPr>
            <w:tcW w:w="1112"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0F1E19">
            <w:pPr>
              <w:jc w:val="center"/>
            </w:pPr>
            <w:r>
              <w:rPr>
                <w:color w:val="000000"/>
              </w:rPr>
              <w:t>нарастающим итогом с начала года</w:t>
            </w:r>
          </w:p>
        </w:tc>
      </w:tr>
      <w:tr w:rsidR="004151E1">
        <w:tc>
          <w:tcPr>
            <w:tcW w:w="50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1</w:t>
            </w:r>
          </w:p>
        </w:tc>
        <w:tc>
          <w:tcPr>
            <w:tcW w:w="100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2</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3</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4</w:t>
            </w:r>
          </w:p>
        </w:tc>
        <w:tc>
          <w:tcPr>
            <w:tcW w:w="111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5</w:t>
            </w:r>
          </w:p>
        </w:tc>
        <w:tc>
          <w:tcPr>
            <w:tcW w:w="1112"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6</w:t>
            </w:r>
          </w:p>
        </w:tc>
      </w:tr>
      <w:tr w:rsidR="004151E1">
        <w:tc>
          <w:tcPr>
            <w:tcW w:w="50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rPr>
                <w:color w:val="000000"/>
              </w:rPr>
            </w:pPr>
            <w:r>
              <w:rPr>
                <w:color w:val="000000"/>
              </w:rPr>
              <w:t>Остаток средств Субсидии на начало года, всего</w:t>
            </w:r>
          </w:p>
        </w:tc>
        <w:tc>
          <w:tcPr>
            <w:tcW w:w="100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010</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x</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x</w:t>
            </w:r>
          </w:p>
        </w:tc>
        <w:tc>
          <w:tcPr>
            <w:tcW w:w="111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2"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x</w:t>
            </w:r>
          </w:p>
        </w:tc>
      </w:tr>
      <w:tr w:rsidR="004151E1">
        <w:tc>
          <w:tcPr>
            <w:tcW w:w="50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rPr>
                <w:color w:val="000000"/>
              </w:rPr>
            </w:pPr>
            <w:r>
              <w:rPr>
                <w:color w:val="000000"/>
              </w:rPr>
              <w:t xml:space="preserve">    из них:</w:t>
            </w:r>
            <w:r>
              <w:rPr>
                <w:color w:val="000000"/>
              </w:rPr>
              <w:br/>
              <w:t xml:space="preserve">    подлежит возврату в областной бюджет</w:t>
            </w:r>
          </w:p>
        </w:tc>
        <w:tc>
          <w:tcPr>
            <w:tcW w:w="100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011</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x</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x</w:t>
            </w:r>
          </w:p>
        </w:tc>
        <w:tc>
          <w:tcPr>
            <w:tcW w:w="111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2"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r>
      <w:tr w:rsidR="004151E1">
        <w:tc>
          <w:tcPr>
            <w:tcW w:w="50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rPr>
                <w:color w:val="000000"/>
              </w:rPr>
            </w:pPr>
            <w:r>
              <w:rPr>
                <w:color w:val="000000"/>
              </w:rPr>
              <w:t>Объем Субсидии, выделенный бюджету муниципального образования из областного бюджета</w:t>
            </w:r>
          </w:p>
        </w:tc>
        <w:tc>
          <w:tcPr>
            <w:tcW w:w="100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020</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x</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x</w:t>
            </w:r>
          </w:p>
        </w:tc>
        <w:tc>
          <w:tcPr>
            <w:tcW w:w="111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2"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r>
      <w:tr w:rsidR="004151E1">
        <w:tc>
          <w:tcPr>
            <w:tcW w:w="50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rPr>
                <w:color w:val="000000"/>
              </w:rPr>
            </w:pPr>
            <w:r>
              <w:rPr>
                <w:color w:val="000000"/>
              </w:rPr>
              <w:t>Предусмотрено в бюджете (сводной бюджетной росписью) муниципального образования расходов, в целях осуществления которых предоставлена Субсидия</w:t>
            </w:r>
          </w:p>
        </w:tc>
        <w:tc>
          <w:tcPr>
            <w:tcW w:w="100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030</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x</w:t>
            </w:r>
          </w:p>
        </w:tc>
        <w:tc>
          <w:tcPr>
            <w:tcW w:w="1112"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x</w:t>
            </w:r>
          </w:p>
        </w:tc>
      </w:tr>
      <w:tr w:rsidR="004151E1">
        <w:tc>
          <w:tcPr>
            <w:tcW w:w="50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rPr>
                <w:color w:val="000000"/>
              </w:rPr>
            </w:pPr>
            <w:r>
              <w:rPr>
                <w:color w:val="000000"/>
              </w:rPr>
              <w:t>Поступило средств Субсидии в бюджет муниципального образования из областного бюджета</w:t>
            </w:r>
          </w:p>
        </w:tc>
        <w:tc>
          <w:tcPr>
            <w:tcW w:w="100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040</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x</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x</w:t>
            </w:r>
          </w:p>
        </w:tc>
        <w:tc>
          <w:tcPr>
            <w:tcW w:w="111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2"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r>
      <w:tr w:rsidR="004151E1">
        <w:tc>
          <w:tcPr>
            <w:tcW w:w="50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rPr>
                <w:color w:val="000000"/>
              </w:rPr>
            </w:pPr>
            <w:r>
              <w:rPr>
                <w:color w:val="000000"/>
              </w:rPr>
              <w:t>Израсходовано средств бюджета муниципального образования (кассовый расход)</w:t>
            </w:r>
          </w:p>
        </w:tc>
        <w:tc>
          <w:tcPr>
            <w:tcW w:w="100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050</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2"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r>
      <w:tr w:rsidR="004151E1">
        <w:tc>
          <w:tcPr>
            <w:tcW w:w="50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rPr>
                <w:color w:val="000000"/>
              </w:rPr>
            </w:pPr>
            <w:r>
              <w:rPr>
                <w:color w:val="000000"/>
              </w:rPr>
              <w:t>Восстановлено средств Субсидии в бюджет муниципального образования, всего</w:t>
            </w:r>
          </w:p>
        </w:tc>
        <w:tc>
          <w:tcPr>
            <w:tcW w:w="100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060</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2"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r>
      <w:tr w:rsidR="004151E1">
        <w:tc>
          <w:tcPr>
            <w:tcW w:w="50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rPr>
                <w:color w:val="000000"/>
              </w:rPr>
            </w:pPr>
            <w:r>
              <w:rPr>
                <w:color w:val="000000"/>
              </w:rPr>
              <w:t xml:space="preserve">    в том числе</w:t>
            </w:r>
            <w:r>
              <w:rPr>
                <w:color w:val="000000"/>
              </w:rPr>
              <w:br/>
              <w:t xml:space="preserve">    использованных не по целевому назначению </w:t>
            </w:r>
            <w:r>
              <w:rPr>
                <w:color w:val="000000"/>
              </w:rPr>
              <w:br/>
            </w:r>
            <w:r>
              <w:rPr>
                <w:color w:val="000000"/>
              </w:rPr>
              <w:lastRenderedPageBreak/>
              <w:t xml:space="preserve">    в текущем году</w:t>
            </w:r>
          </w:p>
        </w:tc>
        <w:tc>
          <w:tcPr>
            <w:tcW w:w="100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lastRenderedPageBreak/>
              <w:t>061</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2"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r>
      <w:tr w:rsidR="004151E1">
        <w:tc>
          <w:tcPr>
            <w:tcW w:w="50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rPr>
                <w:color w:val="000000"/>
              </w:rPr>
            </w:pPr>
            <w:r>
              <w:rPr>
                <w:color w:val="000000"/>
              </w:rPr>
              <w:lastRenderedPageBreak/>
              <w:t xml:space="preserve">    использованных не по целевому назначению в</w:t>
            </w:r>
            <w:r>
              <w:rPr>
                <w:color w:val="000000"/>
              </w:rPr>
              <w:br/>
              <w:t xml:space="preserve">    предшествующие годы</w:t>
            </w:r>
          </w:p>
        </w:tc>
        <w:tc>
          <w:tcPr>
            <w:tcW w:w="100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062</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2"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r>
      <w:tr w:rsidR="004151E1">
        <w:tc>
          <w:tcPr>
            <w:tcW w:w="50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rPr>
                <w:color w:val="000000"/>
              </w:rPr>
            </w:pPr>
            <w:r>
              <w:rPr>
                <w:color w:val="000000"/>
              </w:rPr>
              <w:t xml:space="preserve">    использованных в предшествующие годы</w:t>
            </w:r>
          </w:p>
        </w:tc>
        <w:tc>
          <w:tcPr>
            <w:tcW w:w="100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063</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2"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r>
      <w:tr w:rsidR="004151E1">
        <w:tc>
          <w:tcPr>
            <w:tcW w:w="50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rPr>
                <w:color w:val="000000"/>
              </w:rPr>
            </w:pPr>
            <w:r>
              <w:rPr>
                <w:color w:val="000000"/>
              </w:rPr>
              <w:t>Возвращено в областной бюджет средств Субсидии, восстановленных в бюджет муниципального образования, всего</w:t>
            </w:r>
          </w:p>
        </w:tc>
        <w:tc>
          <w:tcPr>
            <w:tcW w:w="100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070</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x</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x</w:t>
            </w:r>
          </w:p>
        </w:tc>
        <w:tc>
          <w:tcPr>
            <w:tcW w:w="111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2"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r>
      <w:tr w:rsidR="004151E1">
        <w:tc>
          <w:tcPr>
            <w:tcW w:w="50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rPr>
                <w:color w:val="000000"/>
              </w:rPr>
            </w:pPr>
            <w:r>
              <w:rPr>
                <w:color w:val="000000"/>
              </w:rPr>
              <w:t xml:space="preserve">    в том числе</w:t>
            </w:r>
            <w:r>
              <w:rPr>
                <w:color w:val="000000"/>
              </w:rPr>
              <w:br/>
              <w:t xml:space="preserve">    остаток средств Субсидии на начало года</w:t>
            </w:r>
          </w:p>
        </w:tc>
        <w:tc>
          <w:tcPr>
            <w:tcW w:w="100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071</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x</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x</w:t>
            </w:r>
          </w:p>
        </w:tc>
        <w:tc>
          <w:tcPr>
            <w:tcW w:w="111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2"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r>
      <w:tr w:rsidR="004151E1">
        <w:tc>
          <w:tcPr>
            <w:tcW w:w="50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rPr>
                <w:color w:val="000000"/>
              </w:rPr>
            </w:pPr>
            <w:r>
              <w:rPr>
                <w:color w:val="000000"/>
              </w:rPr>
              <w:t xml:space="preserve">    использованных не по целевому назначению</w:t>
            </w:r>
          </w:p>
        </w:tc>
        <w:tc>
          <w:tcPr>
            <w:tcW w:w="100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072</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x</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x</w:t>
            </w:r>
          </w:p>
        </w:tc>
        <w:tc>
          <w:tcPr>
            <w:tcW w:w="111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2"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r>
      <w:tr w:rsidR="004151E1">
        <w:tc>
          <w:tcPr>
            <w:tcW w:w="50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rPr>
                <w:color w:val="000000"/>
              </w:rPr>
            </w:pPr>
            <w:r>
              <w:rPr>
                <w:color w:val="000000"/>
              </w:rPr>
              <w:t xml:space="preserve">    использованные в предшествующие годы</w:t>
            </w:r>
          </w:p>
        </w:tc>
        <w:tc>
          <w:tcPr>
            <w:tcW w:w="100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073</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x</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x</w:t>
            </w:r>
          </w:p>
        </w:tc>
        <w:tc>
          <w:tcPr>
            <w:tcW w:w="111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2"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r>
      <w:tr w:rsidR="004151E1">
        <w:tc>
          <w:tcPr>
            <w:tcW w:w="50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rPr>
                <w:color w:val="000000"/>
              </w:rPr>
            </w:pPr>
            <w:r>
              <w:rPr>
                <w:color w:val="000000"/>
              </w:rPr>
              <w:t>Остаток средств Субсидии на конец отчетного периода (года), всего</w:t>
            </w:r>
          </w:p>
        </w:tc>
        <w:tc>
          <w:tcPr>
            <w:tcW w:w="100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080</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x</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x</w:t>
            </w:r>
          </w:p>
        </w:tc>
        <w:tc>
          <w:tcPr>
            <w:tcW w:w="111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2"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r>
      <w:tr w:rsidR="004151E1">
        <w:tc>
          <w:tcPr>
            <w:tcW w:w="50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rPr>
                <w:color w:val="000000"/>
              </w:rPr>
            </w:pPr>
            <w:r>
              <w:rPr>
                <w:color w:val="000000"/>
              </w:rPr>
              <w:t xml:space="preserve">    из них:</w:t>
            </w:r>
            <w:r>
              <w:rPr>
                <w:color w:val="000000"/>
              </w:rPr>
              <w:br/>
              <w:t xml:space="preserve">    подлежит возврату в областной бюджет</w:t>
            </w:r>
          </w:p>
        </w:tc>
        <w:tc>
          <w:tcPr>
            <w:tcW w:w="100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081</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x</w:t>
            </w:r>
          </w:p>
        </w:tc>
        <w:tc>
          <w:tcPr>
            <w:tcW w:w="11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x</w:t>
            </w:r>
          </w:p>
        </w:tc>
        <w:tc>
          <w:tcPr>
            <w:tcW w:w="1110"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c>
          <w:tcPr>
            <w:tcW w:w="1112"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jc w:val="center"/>
              <w:rPr>
                <w:color w:val="000000"/>
              </w:rPr>
            </w:pPr>
          </w:p>
        </w:tc>
      </w:tr>
    </w:tbl>
    <w:p w:rsidR="004151E1" w:rsidRDefault="004151E1">
      <w:pPr>
        <w:rPr>
          <w:vanish/>
        </w:rPr>
      </w:pPr>
    </w:p>
    <w:tbl>
      <w:tblPr>
        <w:tblOverlap w:val="never"/>
        <w:tblW w:w="3600" w:type="dxa"/>
        <w:tblLayout w:type="fixed"/>
        <w:tblLook w:val="01E0" w:firstRow="1" w:lastRow="1" w:firstColumn="1" w:lastColumn="1" w:noHBand="0" w:noVBand="0"/>
      </w:tblPr>
      <w:tblGrid>
        <w:gridCol w:w="3600"/>
      </w:tblGrid>
      <w:tr w:rsidR="004151E1">
        <w:tc>
          <w:tcPr>
            <w:tcW w:w="3600" w:type="dxa"/>
            <w:tcMar>
              <w:top w:w="0" w:type="dxa"/>
              <w:left w:w="0" w:type="dxa"/>
              <w:bottom w:w="0" w:type="dxa"/>
              <w:right w:w="0" w:type="dxa"/>
            </w:tcMar>
          </w:tcPr>
          <w:p w:rsidR="004151E1" w:rsidRDefault="000F1E19">
            <w:pPr>
              <w:rPr>
                <w:color w:val="000000"/>
              </w:rPr>
            </w:pPr>
            <w:r>
              <w:rPr>
                <w:color w:val="000000"/>
              </w:rPr>
              <w:br/>
              <w:t xml:space="preserve"> </w:t>
            </w:r>
          </w:p>
        </w:tc>
      </w:tr>
      <w:tr w:rsidR="004151E1">
        <w:tc>
          <w:tcPr>
            <w:tcW w:w="3600" w:type="dxa"/>
            <w:tcMar>
              <w:top w:w="0" w:type="dxa"/>
              <w:left w:w="0" w:type="dxa"/>
              <w:bottom w:w="0" w:type="dxa"/>
              <w:right w:w="0" w:type="dxa"/>
            </w:tcMar>
          </w:tcPr>
          <w:p w:rsidR="004151E1" w:rsidRDefault="004151E1">
            <w:pPr>
              <w:spacing w:line="1" w:lineRule="auto"/>
            </w:pPr>
          </w:p>
        </w:tc>
      </w:tr>
      <w:tr w:rsidR="004151E1">
        <w:tc>
          <w:tcPr>
            <w:tcW w:w="3600" w:type="dxa"/>
            <w:tcBorders>
              <w:bottom w:val="single" w:sz="6" w:space="0" w:color="000000"/>
            </w:tcBorders>
            <w:tcMar>
              <w:top w:w="0" w:type="dxa"/>
              <w:left w:w="0" w:type="dxa"/>
              <w:bottom w:w="0" w:type="dxa"/>
              <w:right w:w="0" w:type="dxa"/>
            </w:tcMar>
          </w:tcPr>
          <w:p w:rsidR="004151E1" w:rsidRDefault="004151E1">
            <w:pPr>
              <w:jc w:val="right"/>
              <w:rPr>
                <w:color w:val="000000"/>
              </w:rPr>
            </w:pPr>
          </w:p>
        </w:tc>
      </w:tr>
      <w:tr w:rsidR="004151E1">
        <w:tc>
          <w:tcPr>
            <w:tcW w:w="3600" w:type="dxa"/>
            <w:tcMar>
              <w:top w:w="0" w:type="dxa"/>
              <w:left w:w="0" w:type="dxa"/>
              <w:bottom w:w="0" w:type="dxa"/>
              <w:right w:w="0" w:type="dxa"/>
            </w:tcMar>
          </w:tcPr>
          <w:p w:rsidR="004151E1" w:rsidRDefault="000F1E19">
            <w:pPr>
              <w:jc w:val="center"/>
              <w:rPr>
                <w:color w:val="000000"/>
              </w:rPr>
            </w:pPr>
            <w:r>
              <w:rPr>
                <w:color w:val="000000"/>
              </w:rPr>
              <w:t>(Муниципальное образование)</w:t>
            </w:r>
          </w:p>
        </w:tc>
      </w:tr>
    </w:tbl>
    <w:p w:rsidR="004151E1" w:rsidRDefault="004151E1">
      <w:pPr>
        <w:sectPr w:rsidR="004151E1">
          <w:headerReference w:type="default" r:id="rId16"/>
          <w:footerReference w:type="default" r:id="rId17"/>
          <w:pgSz w:w="11905" w:h="16837"/>
          <w:pgMar w:top="283" w:right="283" w:bottom="283" w:left="1133" w:header="720" w:footer="0" w:gutter="0"/>
          <w:cols w:space="720"/>
        </w:sectPr>
      </w:pPr>
    </w:p>
    <w:tbl>
      <w:tblPr>
        <w:tblOverlap w:val="never"/>
        <w:tblW w:w="10489" w:type="dxa"/>
        <w:tblLayout w:type="fixed"/>
        <w:tblLook w:val="01E0" w:firstRow="1" w:lastRow="1" w:firstColumn="1" w:lastColumn="1" w:noHBand="0" w:noVBand="0"/>
      </w:tblPr>
      <w:tblGrid>
        <w:gridCol w:w="7200"/>
        <w:gridCol w:w="3289"/>
      </w:tblGrid>
      <w:tr w:rsidR="004151E1">
        <w:tc>
          <w:tcPr>
            <w:tcW w:w="7200" w:type="dxa"/>
            <w:tcMar>
              <w:top w:w="0" w:type="dxa"/>
              <w:left w:w="0" w:type="dxa"/>
              <w:bottom w:w="0" w:type="dxa"/>
              <w:right w:w="0" w:type="dxa"/>
            </w:tcMar>
          </w:tcPr>
          <w:p w:rsidR="004151E1" w:rsidRDefault="004151E1">
            <w:pPr>
              <w:rPr>
                <w:color w:val="000000"/>
                <w:sz w:val="22"/>
                <w:szCs w:val="22"/>
              </w:rPr>
            </w:pPr>
          </w:p>
        </w:tc>
        <w:tc>
          <w:tcPr>
            <w:tcW w:w="3289" w:type="dxa"/>
            <w:tcMar>
              <w:top w:w="0" w:type="dxa"/>
              <w:left w:w="0" w:type="dxa"/>
              <w:bottom w:w="0" w:type="dxa"/>
              <w:right w:w="0" w:type="dxa"/>
            </w:tcMar>
          </w:tcPr>
          <w:p w:rsidR="004151E1" w:rsidRDefault="000F1E19">
            <w:pPr>
              <w:jc w:val="right"/>
            </w:pPr>
            <w:r>
              <w:rPr>
                <w:color w:val="000000"/>
                <w:sz w:val="22"/>
                <w:szCs w:val="22"/>
              </w:rPr>
              <w:t>Приложение № 4</w:t>
            </w:r>
          </w:p>
          <w:p w:rsidR="004151E1" w:rsidRDefault="000F1E19">
            <w:pPr>
              <w:jc w:val="right"/>
            </w:pPr>
            <w:r>
              <w:rPr>
                <w:color w:val="000000"/>
                <w:sz w:val="22"/>
                <w:szCs w:val="22"/>
              </w:rPr>
              <w:t>к Соглашению</w:t>
            </w:r>
          </w:p>
          <w:p w:rsidR="004151E1" w:rsidRDefault="000F1E19">
            <w:pPr>
              <w:jc w:val="right"/>
            </w:pPr>
            <w:r>
              <w:rPr>
                <w:color w:val="000000"/>
                <w:sz w:val="22"/>
                <w:szCs w:val="22"/>
              </w:rPr>
              <w:t>от 10 июня 2024 г.</w:t>
            </w:r>
          </w:p>
          <w:p w:rsidR="004151E1" w:rsidRDefault="000F1E19">
            <w:pPr>
              <w:jc w:val="right"/>
            </w:pPr>
            <w:r>
              <w:rPr>
                <w:color w:val="000000"/>
                <w:sz w:val="22"/>
                <w:szCs w:val="22"/>
              </w:rPr>
              <w:t>№ 3 (РАП)</w:t>
            </w:r>
          </w:p>
        </w:tc>
      </w:tr>
      <w:tr w:rsidR="004151E1">
        <w:trPr>
          <w:trHeight w:hRule="exact" w:val="564"/>
        </w:trPr>
        <w:tc>
          <w:tcPr>
            <w:tcW w:w="7200" w:type="dxa"/>
            <w:tcMar>
              <w:top w:w="0" w:type="dxa"/>
              <w:left w:w="0" w:type="dxa"/>
              <w:bottom w:w="0" w:type="dxa"/>
              <w:right w:w="0" w:type="dxa"/>
            </w:tcMar>
          </w:tcPr>
          <w:p w:rsidR="004151E1" w:rsidRDefault="004151E1">
            <w:pPr>
              <w:spacing w:line="1" w:lineRule="auto"/>
            </w:pPr>
          </w:p>
        </w:tc>
        <w:tc>
          <w:tcPr>
            <w:tcW w:w="3289" w:type="dxa"/>
            <w:tcMar>
              <w:top w:w="0" w:type="dxa"/>
              <w:left w:w="0" w:type="dxa"/>
              <w:bottom w:w="0" w:type="dxa"/>
              <w:right w:w="0" w:type="dxa"/>
            </w:tcMar>
          </w:tcPr>
          <w:p w:rsidR="004151E1" w:rsidRDefault="004151E1">
            <w:pPr>
              <w:spacing w:line="1" w:lineRule="auto"/>
            </w:pPr>
          </w:p>
        </w:tc>
      </w:tr>
    </w:tbl>
    <w:p w:rsidR="004151E1" w:rsidRDefault="004151E1">
      <w:pPr>
        <w:rPr>
          <w:vanish/>
        </w:rPr>
      </w:pPr>
    </w:p>
    <w:tbl>
      <w:tblPr>
        <w:tblOverlap w:val="never"/>
        <w:tblW w:w="10489" w:type="dxa"/>
        <w:tblLayout w:type="fixed"/>
        <w:tblLook w:val="01E0" w:firstRow="1" w:lastRow="1" w:firstColumn="1" w:lastColumn="1" w:noHBand="0" w:noVBand="0"/>
      </w:tblPr>
      <w:tblGrid>
        <w:gridCol w:w="10489"/>
      </w:tblGrid>
      <w:tr w:rsidR="004151E1">
        <w:tc>
          <w:tcPr>
            <w:tcW w:w="10489" w:type="dxa"/>
            <w:tcMar>
              <w:top w:w="0" w:type="dxa"/>
              <w:left w:w="0" w:type="dxa"/>
              <w:bottom w:w="0" w:type="dxa"/>
              <w:right w:w="0" w:type="dxa"/>
            </w:tcMar>
          </w:tcPr>
          <w:p w:rsidR="004151E1" w:rsidRDefault="000F1E19">
            <w:pPr>
              <w:jc w:val="center"/>
            </w:pPr>
            <w:r>
              <w:rPr>
                <w:color w:val="000000"/>
                <w:sz w:val="24"/>
                <w:szCs w:val="24"/>
              </w:rPr>
              <w:t>ОТЧЕТ</w:t>
            </w:r>
          </w:p>
          <w:p w:rsidR="004151E1" w:rsidRDefault="000F1E19">
            <w:pPr>
              <w:jc w:val="center"/>
            </w:pPr>
            <w:r>
              <w:rPr>
                <w:color w:val="000000"/>
                <w:sz w:val="24"/>
                <w:szCs w:val="24"/>
              </w:rPr>
              <w:t>о достижении показателей результатов</w:t>
            </w:r>
          </w:p>
          <w:p w:rsidR="004151E1" w:rsidRDefault="000F1E19">
            <w:pPr>
              <w:jc w:val="center"/>
            </w:pPr>
            <w:r>
              <w:rPr>
                <w:color w:val="000000"/>
                <w:sz w:val="24"/>
                <w:szCs w:val="24"/>
              </w:rPr>
              <w:t>использования Субсидии</w:t>
            </w:r>
          </w:p>
          <w:p w:rsidR="004151E1" w:rsidRDefault="000F1E19">
            <w:pPr>
              <w:jc w:val="center"/>
            </w:pPr>
            <w:r>
              <w:rPr>
                <w:color w:val="000000"/>
                <w:sz w:val="24"/>
                <w:szCs w:val="24"/>
              </w:rPr>
              <w:t>по состоянию на «____» ________________ 20___ г.</w:t>
            </w:r>
          </w:p>
        </w:tc>
      </w:tr>
      <w:tr w:rsidR="004151E1">
        <w:tc>
          <w:tcPr>
            <w:tcW w:w="10489" w:type="dxa"/>
            <w:tcMar>
              <w:top w:w="0" w:type="dxa"/>
              <w:left w:w="0" w:type="dxa"/>
              <w:bottom w:w="0" w:type="dxa"/>
              <w:right w:w="0" w:type="dxa"/>
            </w:tcMar>
          </w:tcPr>
          <w:p w:rsidR="004151E1" w:rsidRDefault="004151E1">
            <w:pPr>
              <w:rPr>
                <w:color w:val="000000"/>
              </w:rPr>
            </w:pPr>
          </w:p>
        </w:tc>
      </w:tr>
    </w:tbl>
    <w:p w:rsidR="004151E1" w:rsidRDefault="004151E1">
      <w:pPr>
        <w:rPr>
          <w:vanish/>
        </w:rPr>
      </w:pPr>
    </w:p>
    <w:tbl>
      <w:tblPr>
        <w:tblOverlap w:val="never"/>
        <w:tblW w:w="10489" w:type="dxa"/>
        <w:tblLayout w:type="fixed"/>
        <w:tblLook w:val="01E0" w:firstRow="1" w:lastRow="1" w:firstColumn="1" w:lastColumn="1" w:noHBand="0" w:noVBand="0"/>
      </w:tblPr>
      <w:tblGrid>
        <w:gridCol w:w="3496"/>
        <w:gridCol w:w="3496"/>
        <w:gridCol w:w="3497"/>
      </w:tblGrid>
      <w:tr w:rsidR="004151E1">
        <w:tc>
          <w:tcPr>
            <w:tcW w:w="3496" w:type="dxa"/>
            <w:tcMar>
              <w:top w:w="0" w:type="dxa"/>
              <w:left w:w="0" w:type="dxa"/>
              <w:bottom w:w="0" w:type="dxa"/>
              <w:right w:w="0" w:type="dxa"/>
            </w:tcMar>
          </w:tcPr>
          <w:p w:rsidR="004151E1" w:rsidRDefault="004151E1">
            <w:pPr>
              <w:rPr>
                <w:color w:val="000000"/>
              </w:rPr>
            </w:pPr>
          </w:p>
        </w:tc>
        <w:tc>
          <w:tcPr>
            <w:tcW w:w="3496" w:type="dxa"/>
            <w:tcMar>
              <w:top w:w="0" w:type="dxa"/>
              <w:left w:w="0" w:type="dxa"/>
              <w:bottom w:w="0" w:type="dxa"/>
              <w:right w:w="0" w:type="dxa"/>
            </w:tcMar>
          </w:tcPr>
          <w:p w:rsidR="004151E1" w:rsidRDefault="004151E1">
            <w:pPr>
              <w:spacing w:line="1" w:lineRule="auto"/>
            </w:pPr>
          </w:p>
        </w:tc>
        <w:tc>
          <w:tcPr>
            <w:tcW w:w="3497" w:type="dxa"/>
            <w:tcMar>
              <w:top w:w="0" w:type="dxa"/>
              <w:left w:w="0" w:type="dxa"/>
              <w:bottom w:w="0" w:type="dxa"/>
              <w:right w:w="0" w:type="dxa"/>
            </w:tcMar>
          </w:tcPr>
          <w:p w:rsidR="004151E1" w:rsidRDefault="004151E1">
            <w:pPr>
              <w:spacing w:line="1" w:lineRule="auto"/>
            </w:pPr>
          </w:p>
        </w:tc>
      </w:tr>
      <w:tr w:rsidR="004151E1">
        <w:tc>
          <w:tcPr>
            <w:tcW w:w="3496" w:type="dxa"/>
            <w:tcMar>
              <w:top w:w="0" w:type="dxa"/>
              <w:left w:w="0" w:type="dxa"/>
              <w:bottom w:w="0" w:type="dxa"/>
              <w:right w:w="0" w:type="dxa"/>
            </w:tcMar>
          </w:tcPr>
          <w:p w:rsidR="004151E1" w:rsidRDefault="000F1E19">
            <w:pPr>
              <w:rPr>
                <w:color w:val="000000"/>
                <w:sz w:val="22"/>
                <w:szCs w:val="22"/>
              </w:rPr>
            </w:pPr>
            <w:r>
              <w:rPr>
                <w:color w:val="000000"/>
                <w:sz w:val="22"/>
                <w:szCs w:val="22"/>
              </w:rPr>
              <w:t>Наименование уполномоченного органа местного самоуправления муниципального образования Ленинградской области</w:t>
            </w:r>
          </w:p>
        </w:tc>
        <w:tc>
          <w:tcPr>
            <w:tcW w:w="3496" w:type="dxa"/>
            <w:tcBorders>
              <w:bottom w:val="single" w:sz="6" w:space="0" w:color="000000"/>
            </w:tcBorders>
            <w:tcMar>
              <w:top w:w="0" w:type="dxa"/>
              <w:left w:w="0" w:type="dxa"/>
              <w:bottom w:w="0" w:type="dxa"/>
              <w:right w:w="0" w:type="dxa"/>
            </w:tcMar>
          </w:tcPr>
          <w:p w:rsidR="004151E1" w:rsidRDefault="004151E1">
            <w:pPr>
              <w:spacing w:line="1" w:lineRule="auto"/>
            </w:pPr>
          </w:p>
        </w:tc>
        <w:tc>
          <w:tcPr>
            <w:tcW w:w="3497" w:type="dxa"/>
            <w:tcMar>
              <w:top w:w="0" w:type="dxa"/>
              <w:left w:w="0" w:type="dxa"/>
              <w:bottom w:w="0" w:type="dxa"/>
              <w:right w:w="0" w:type="dxa"/>
            </w:tcMar>
          </w:tcPr>
          <w:p w:rsidR="004151E1" w:rsidRDefault="004151E1">
            <w:pPr>
              <w:spacing w:line="1" w:lineRule="auto"/>
            </w:pPr>
          </w:p>
        </w:tc>
      </w:tr>
      <w:tr w:rsidR="004151E1">
        <w:tc>
          <w:tcPr>
            <w:tcW w:w="3496" w:type="dxa"/>
            <w:tcMar>
              <w:top w:w="0" w:type="dxa"/>
              <w:left w:w="0" w:type="dxa"/>
              <w:bottom w:w="0" w:type="dxa"/>
              <w:right w:w="0" w:type="dxa"/>
            </w:tcMar>
          </w:tcPr>
          <w:p w:rsidR="004151E1" w:rsidRDefault="004151E1">
            <w:pPr>
              <w:rPr>
                <w:color w:val="000000"/>
              </w:rPr>
            </w:pPr>
          </w:p>
        </w:tc>
        <w:tc>
          <w:tcPr>
            <w:tcW w:w="3496" w:type="dxa"/>
            <w:tcMar>
              <w:top w:w="0" w:type="dxa"/>
              <w:left w:w="0" w:type="dxa"/>
              <w:bottom w:w="0" w:type="dxa"/>
              <w:right w:w="0" w:type="dxa"/>
            </w:tcMar>
          </w:tcPr>
          <w:p w:rsidR="004151E1" w:rsidRDefault="004151E1">
            <w:pPr>
              <w:spacing w:line="1" w:lineRule="auto"/>
            </w:pPr>
          </w:p>
        </w:tc>
        <w:tc>
          <w:tcPr>
            <w:tcW w:w="3497" w:type="dxa"/>
            <w:tcMar>
              <w:top w:w="0" w:type="dxa"/>
              <w:left w:w="0" w:type="dxa"/>
              <w:bottom w:w="0" w:type="dxa"/>
              <w:right w:w="0" w:type="dxa"/>
            </w:tcMar>
          </w:tcPr>
          <w:p w:rsidR="004151E1" w:rsidRDefault="004151E1">
            <w:pPr>
              <w:spacing w:line="1" w:lineRule="auto"/>
            </w:pPr>
          </w:p>
        </w:tc>
      </w:tr>
      <w:tr w:rsidR="004151E1">
        <w:tc>
          <w:tcPr>
            <w:tcW w:w="3496" w:type="dxa"/>
            <w:tcMar>
              <w:top w:w="0" w:type="dxa"/>
              <w:left w:w="0" w:type="dxa"/>
              <w:bottom w:w="0" w:type="dxa"/>
              <w:right w:w="0" w:type="dxa"/>
            </w:tcMar>
          </w:tcPr>
          <w:p w:rsidR="004151E1" w:rsidRDefault="000F1E19">
            <w:pPr>
              <w:rPr>
                <w:color w:val="000000"/>
              </w:rPr>
            </w:pPr>
            <w:r>
              <w:rPr>
                <w:color w:val="000000"/>
              </w:rPr>
              <w:t>Наименование бюджета муниципального образования</w:t>
            </w:r>
          </w:p>
        </w:tc>
        <w:tc>
          <w:tcPr>
            <w:tcW w:w="3496" w:type="dxa"/>
            <w:tcBorders>
              <w:bottom w:val="single" w:sz="6" w:space="0" w:color="000000"/>
            </w:tcBorders>
            <w:tcMar>
              <w:top w:w="0" w:type="dxa"/>
              <w:left w:w="0" w:type="dxa"/>
              <w:bottom w:w="0" w:type="dxa"/>
              <w:right w:w="0" w:type="dxa"/>
            </w:tcMar>
          </w:tcPr>
          <w:p w:rsidR="004151E1" w:rsidRDefault="004151E1">
            <w:pPr>
              <w:spacing w:line="1" w:lineRule="auto"/>
            </w:pPr>
          </w:p>
        </w:tc>
        <w:tc>
          <w:tcPr>
            <w:tcW w:w="3497" w:type="dxa"/>
            <w:tcMar>
              <w:top w:w="0" w:type="dxa"/>
              <w:left w:w="0" w:type="dxa"/>
              <w:bottom w:w="0" w:type="dxa"/>
              <w:right w:w="0" w:type="dxa"/>
            </w:tcMar>
          </w:tcPr>
          <w:p w:rsidR="004151E1" w:rsidRDefault="004151E1">
            <w:pPr>
              <w:spacing w:line="1" w:lineRule="auto"/>
            </w:pPr>
          </w:p>
        </w:tc>
      </w:tr>
      <w:tr w:rsidR="004151E1">
        <w:tc>
          <w:tcPr>
            <w:tcW w:w="3496" w:type="dxa"/>
            <w:tcMar>
              <w:top w:w="0" w:type="dxa"/>
              <w:left w:w="0" w:type="dxa"/>
              <w:bottom w:w="0" w:type="dxa"/>
              <w:right w:w="0" w:type="dxa"/>
            </w:tcMar>
          </w:tcPr>
          <w:p w:rsidR="004151E1" w:rsidRDefault="004151E1">
            <w:pPr>
              <w:rPr>
                <w:color w:val="000000"/>
              </w:rPr>
            </w:pPr>
          </w:p>
        </w:tc>
        <w:tc>
          <w:tcPr>
            <w:tcW w:w="3496" w:type="dxa"/>
            <w:tcMar>
              <w:top w:w="0" w:type="dxa"/>
              <w:left w:w="0" w:type="dxa"/>
              <w:bottom w:w="0" w:type="dxa"/>
              <w:right w:w="0" w:type="dxa"/>
            </w:tcMar>
          </w:tcPr>
          <w:p w:rsidR="004151E1" w:rsidRDefault="004151E1">
            <w:pPr>
              <w:spacing w:line="1" w:lineRule="auto"/>
            </w:pPr>
          </w:p>
        </w:tc>
        <w:tc>
          <w:tcPr>
            <w:tcW w:w="3497" w:type="dxa"/>
            <w:tcMar>
              <w:top w:w="0" w:type="dxa"/>
              <w:left w:w="0" w:type="dxa"/>
              <w:bottom w:w="0" w:type="dxa"/>
              <w:right w:w="0" w:type="dxa"/>
            </w:tcMar>
          </w:tcPr>
          <w:p w:rsidR="004151E1" w:rsidRDefault="004151E1">
            <w:pPr>
              <w:spacing w:line="1" w:lineRule="auto"/>
            </w:pPr>
          </w:p>
        </w:tc>
      </w:tr>
      <w:tr w:rsidR="004151E1">
        <w:tc>
          <w:tcPr>
            <w:tcW w:w="3496" w:type="dxa"/>
            <w:tcMar>
              <w:top w:w="0" w:type="dxa"/>
              <w:left w:w="0" w:type="dxa"/>
              <w:bottom w:w="0" w:type="dxa"/>
              <w:right w:w="0" w:type="dxa"/>
            </w:tcMar>
          </w:tcPr>
          <w:p w:rsidR="004151E1" w:rsidRDefault="000F1E19">
            <w:pPr>
              <w:rPr>
                <w:color w:val="000000"/>
              </w:rPr>
            </w:pPr>
            <w:r>
              <w:rPr>
                <w:color w:val="000000"/>
              </w:rPr>
              <w:t>Наименование органа исполнительной власти - главного распорядителя средств областного бюджета</w:t>
            </w:r>
          </w:p>
        </w:tc>
        <w:tc>
          <w:tcPr>
            <w:tcW w:w="3496" w:type="dxa"/>
            <w:tcBorders>
              <w:bottom w:val="single" w:sz="6" w:space="0" w:color="000000"/>
            </w:tcBorders>
            <w:tcMar>
              <w:top w:w="0" w:type="dxa"/>
              <w:left w:w="0" w:type="dxa"/>
              <w:bottom w:w="0" w:type="dxa"/>
              <w:right w:w="0" w:type="dxa"/>
            </w:tcMar>
          </w:tcPr>
          <w:p w:rsidR="004151E1" w:rsidRDefault="004151E1">
            <w:pPr>
              <w:spacing w:line="1" w:lineRule="auto"/>
            </w:pPr>
          </w:p>
        </w:tc>
        <w:tc>
          <w:tcPr>
            <w:tcW w:w="3497" w:type="dxa"/>
            <w:tcMar>
              <w:top w:w="0" w:type="dxa"/>
              <w:left w:w="0" w:type="dxa"/>
              <w:bottom w:w="0" w:type="dxa"/>
              <w:right w:w="0" w:type="dxa"/>
            </w:tcMar>
          </w:tcPr>
          <w:p w:rsidR="004151E1" w:rsidRDefault="004151E1">
            <w:pPr>
              <w:spacing w:line="1" w:lineRule="auto"/>
            </w:pPr>
          </w:p>
        </w:tc>
      </w:tr>
      <w:tr w:rsidR="004151E1">
        <w:tc>
          <w:tcPr>
            <w:tcW w:w="3496" w:type="dxa"/>
            <w:tcMar>
              <w:top w:w="0" w:type="dxa"/>
              <w:left w:w="0" w:type="dxa"/>
              <w:bottom w:w="0" w:type="dxa"/>
              <w:right w:w="0" w:type="dxa"/>
            </w:tcMar>
          </w:tcPr>
          <w:p w:rsidR="004151E1" w:rsidRDefault="004151E1">
            <w:pPr>
              <w:rPr>
                <w:color w:val="000000"/>
              </w:rPr>
            </w:pPr>
          </w:p>
        </w:tc>
        <w:tc>
          <w:tcPr>
            <w:tcW w:w="3496" w:type="dxa"/>
            <w:tcMar>
              <w:top w:w="0" w:type="dxa"/>
              <w:left w:w="0" w:type="dxa"/>
              <w:bottom w:w="0" w:type="dxa"/>
              <w:right w:w="0" w:type="dxa"/>
            </w:tcMar>
          </w:tcPr>
          <w:p w:rsidR="004151E1" w:rsidRDefault="004151E1">
            <w:pPr>
              <w:spacing w:line="1" w:lineRule="auto"/>
            </w:pPr>
          </w:p>
        </w:tc>
        <w:tc>
          <w:tcPr>
            <w:tcW w:w="3497" w:type="dxa"/>
            <w:tcMar>
              <w:top w:w="0" w:type="dxa"/>
              <w:left w:w="0" w:type="dxa"/>
              <w:bottom w:w="0" w:type="dxa"/>
              <w:right w:w="0" w:type="dxa"/>
            </w:tcMar>
          </w:tcPr>
          <w:p w:rsidR="004151E1" w:rsidRDefault="004151E1">
            <w:pPr>
              <w:spacing w:line="1" w:lineRule="auto"/>
            </w:pPr>
          </w:p>
        </w:tc>
      </w:tr>
      <w:tr w:rsidR="004151E1">
        <w:tc>
          <w:tcPr>
            <w:tcW w:w="3496" w:type="dxa"/>
            <w:tcMar>
              <w:top w:w="0" w:type="dxa"/>
              <w:left w:w="0" w:type="dxa"/>
              <w:bottom w:w="0" w:type="dxa"/>
              <w:right w:w="0" w:type="dxa"/>
            </w:tcMar>
          </w:tcPr>
          <w:p w:rsidR="004151E1" w:rsidRDefault="000F1E19">
            <w:pPr>
              <w:rPr>
                <w:color w:val="000000"/>
              </w:rPr>
            </w:pPr>
            <w:r>
              <w:rPr>
                <w:color w:val="000000"/>
              </w:rPr>
              <w:t>Наименование муниципальной программы</w:t>
            </w:r>
          </w:p>
        </w:tc>
        <w:tc>
          <w:tcPr>
            <w:tcW w:w="3496" w:type="dxa"/>
            <w:tcBorders>
              <w:bottom w:val="single" w:sz="6" w:space="0" w:color="000000"/>
            </w:tcBorders>
            <w:tcMar>
              <w:top w:w="0" w:type="dxa"/>
              <w:left w:w="0" w:type="dxa"/>
              <w:bottom w:w="0" w:type="dxa"/>
              <w:right w:w="0" w:type="dxa"/>
            </w:tcMar>
          </w:tcPr>
          <w:p w:rsidR="004151E1" w:rsidRDefault="004151E1">
            <w:pPr>
              <w:spacing w:line="1" w:lineRule="auto"/>
            </w:pPr>
          </w:p>
        </w:tc>
        <w:tc>
          <w:tcPr>
            <w:tcW w:w="3497" w:type="dxa"/>
            <w:tcMar>
              <w:top w:w="0" w:type="dxa"/>
              <w:left w:w="0" w:type="dxa"/>
              <w:bottom w:w="0" w:type="dxa"/>
              <w:right w:w="0" w:type="dxa"/>
            </w:tcMar>
          </w:tcPr>
          <w:p w:rsidR="004151E1" w:rsidRDefault="004151E1">
            <w:pPr>
              <w:spacing w:line="1" w:lineRule="auto"/>
            </w:pPr>
          </w:p>
        </w:tc>
      </w:tr>
      <w:tr w:rsidR="004151E1">
        <w:tc>
          <w:tcPr>
            <w:tcW w:w="3496" w:type="dxa"/>
            <w:tcMar>
              <w:top w:w="0" w:type="dxa"/>
              <w:left w:w="0" w:type="dxa"/>
              <w:bottom w:w="0" w:type="dxa"/>
              <w:right w:w="0" w:type="dxa"/>
            </w:tcMar>
          </w:tcPr>
          <w:p w:rsidR="004151E1" w:rsidRDefault="004151E1">
            <w:pPr>
              <w:rPr>
                <w:color w:val="000000"/>
              </w:rPr>
            </w:pPr>
          </w:p>
        </w:tc>
        <w:tc>
          <w:tcPr>
            <w:tcW w:w="3496" w:type="dxa"/>
            <w:tcMar>
              <w:top w:w="0" w:type="dxa"/>
              <w:left w:w="0" w:type="dxa"/>
              <w:bottom w:w="0" w:type="dxa"/>
              <w:right w:w="0" w:type="dxa"/>
            </w:tcMar>
          </w:tcPr>
          <w:p w:rsidR="004151E1" w:rsidRDefault="004151E1">
            <w:pPr>
              <w:spacing w:line="1" w:lineRule="auto"/>
            </w:pPr>
          </w:p>
        </w:tc>
        <w:tc>
          <w:tcPr>
            <w:tcW w:w="3497" w:type="dxa"/>
            <w:tcMar>
              <w:top w:w="0" w:type="dxa"/>
              <w:left w:w="0" w:type="dxa"/>
              <w:bottom w:w="0" w:type="dxa"/>
              <w:right w:w="0" w:type="dxa"/>
            </w:tcMar>
          </w:tcPr>
          <w:p w:rsidR="004151E1" w:rsidRDefault="004151E1">
            <w:pPr>
              <w:spacing w:line="1" w:lineRule="auto"/>
            </w:pPr>
          </w:p>
        </w:tc>
      </w:tr>
      <w:tr w:rsidR="004151E1">
        <w:tc>
          <w:tcPr>
            <w:tcW w:w="3496" w:type="dxa"/>
            <w:tcMar>
              <w:top w:w="0" w:type="dxa"/>
              <w:left w:w="0" w:type="dxa"/>
              <w:bottom w:w="0" w:type="dxa"/>
              <w:right w:w="0" w:type="dxa"/>
            </w:tcMar>
          </w:tcPr>
          <w:p w:rsidR="004151E1" w:rsidRDefault="000F1E19">
            <w:pPr>
              <w:rPr>
                <w:color w:val="000000"/>
              </w:rPr>
            </w:pPr>
            <w:r>
              <w:rPr>
                <w:color w:val="000000"/>
              </w:rPr>
              <w:t>Периодичность:</w:t>
            </w:r>
          </w:p>
        </w:tc>
        <w:tc>
          <w:tcPr>
            <w:tcW w:w="3496" w:type="dxa"/>
            <w:tcBorders>
              <w:bottom w:val="single" w:sz="6" w:space="0" w:color="000000"/>
            </w:tcBorders>
            <w:tcMar>
              <w:top w:w="0" w:type="dxa"/>
              <w:left w:w="0" w:type="dxa"/>
              <w:bottom w:w="0" w:type="dxa"/>
              <w:right w:w="0" w:type="dxa"/>
            </w:tcMar>
          </w:tcPr>
          <w:p w:rsidR="004151E1" w:rsidRDefault="004151E1">
            <w:pPr>
              <w:spacing w:line="1" w:lineRule="auto"/>
            </w:pPr>
          </w:p>
        </w:tc>
        <w:tc>
          <w:tcPr>
            <w:tcW w:w="3497" w:type="dxa"/>
            <w:tcMar>
              <w:top w:w="0" w:type="dxa"/>
              <w:left w:w="0" w:type="dxa"/>
              <w:bottom w:w="0" w:type="dxa"/>
              <w:right w:w="0" w:type="dxa"/>
            </w:tcMar>
          </w:tcPr>
          <w:p w:rsidR="004151E1" w:rsidRDefault="004151E1">
            <w:pPr>
              <w:spacing w:line="1" w:lineRule="auto"/>
            </w:pPr>
          </w:p>
        </w:tc>
      </w:tr>
      <w:tr w:rsidR="004151E1">
        <w:trPr>
          <w:trHeight w:hRule="exact" w:val="864"/>
        </w:trPr>
        <w:tc>
          <w:tcPr>
            <w:tcW w:w="3496" w:type="dxa"/>
            <w:tcMar>
              <w:top w:w="0" w:type="dxa"/>
              <w:left w:w="0" w:type="dxa"/>
              <w:bottom w:w="0" w:type="dxa"/>
              <w:right w:w="0" w:type="dxa"/>
            </w:tcMar>
          </w:tcPr>
          <w:p w:rsidR="004151E1" w:rsidRDefault="004151E1">
            <w:pPr>
              <w:spacing w:line="1" w:lineRule="auto"/>
            </w:pPr>
          </w:p>
        </w:tc>
        <w:tc>
          <w:tcPr>
            <w:tcW w:w="3496" w:type="dxa"/>
            <w:tcMar>
              <w:top w:w="0" w:type="dxa"/>
              <w:left w:w="0" w:type="dxa"/>
              <w:bottom w:w="0" w:type="dxa"/>
              <w:right w:w="0" w:type="dxa"/>
            </w:tcMar>
          </w:tcPr>
          <w:p w:rsidR="004151E1" w:rsidRDefault="004151E1">
            <w:pPr>
              <w:spacing w:line="1" w:lineRule="auto"/>
            </w:pPr>
          </w:p>
        </w:tc>
        <w:tc>
          <w:tcPr>
            <w:tcW w:w="3497" w:type="dxa"/>
            <w:tcMar>
              <w:top w:w="0" w:type="dxa"/>
              <w:left w:w="0" w:type="dxa"/>
              <w:bottom w:w="0" w:type="dxa"/>
              <w:right w:w="0" w:type="dxa"/>
            </w:tcMar>
          </w:tcPr>
          <w:p w:rsidR="004151E1" w:rsidRDefault="004151E1">
            <w:pPr>
              <w:spacing w:line="1" w:lineRule="auto"/>
            </w:pPr>
          </w:p>
        </w:tc>
      </w:tr>
    </w:tbl>
    <w:p w:rsidR="004151E1" w:rsidRDefault="004151E1">
      <w:pPr>
        <w:rPr>
          <w:vanish/>
        </w:rPr>
      </w:pPr>
    </w:p>
    <w:tbl>
      <w:tblPr>
        <w:tblOverlap w:val="never"/>
        <w:tblW w:w="10489" w:type="dxa"/>
        <w:tblBorders>
          <w:top w:val="single" w:sz="6" w:space="0" w:color="000000"/>
          <w:left w:val="single" w:sz="6" w:space="0" w:color="000000"/>
          <w:bottom w:val="single" w:sz="6" w:space="0" w:color="000000"/>
          <w:right w:val="single" w:sz="6" w:space="0" w:color="000000"/>
        </w:tblBorders>
        <w:tblLayout w:type="fixed"/>
        <w:tblLook w:val="01E0" w:firstRow="1" w:lastRow="1" w:firstColumn="1" w:lastColumn="1" w:noHBand="0" w:noVBand="0"/>
      </w:tblPr>
      <w:tblGrid>
        <w:gridCol w:w="503"/>
        <w:gridCol w:w="2880"/>
        <w:gridCol w:w="1728"/>
        <w:gridCol w:w="1344"/>
        <w:gridCol w:w="1344"/>
        <w:gridCol w:w="1344"/>
        <w:gridCol w:w="1346"/>
      </w:tblGrid>
      <w:tr w:rsidR="004151E1">
        <w:trPr>
          <w:trHeight w:hRule="exact" w:val="672"/>
        </w:trPr>
        <w:tc>
          <w:tcPr>
            <w:tcW w:w="503"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 п/п</w:t>
            </w:r>
          </w:p>
        </w:tc>
        <w:tc>
          <w:tcPr>
            <w:tcW w:w="288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Наименование мероприятия, объекта капитального строительства (объекта недвижимого имущества)</w:t>
            </w:r>
          </w:p>
        </w:tc>
        <w:tc>
          <w:tcPr>
            <w:tcW w:w="1728"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Наименование результатов использования Субсидии</w:t>
            </w:r>
          </w:p>
        </w:tc>
        <w:tc>
          <w:tcPr>
            <w:tcW w:w="1344"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Единица измерения</w:t>
            </w:r>
          </w:p>
        </w:tc>
        <w:tc>
          <w:tcPr>
            <w:tcW w:w="2688"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Значение результатов использования Субсидии</w:t>
            </w:r>
          </w:p>
        </w:tc>
        <w:tc>
          <w:tcPr>
            <w:tcW w:w="1346"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Причина отклонения</w:t>
            </w:r>
          </w:p>
        </w:tc>
      </w:tr>
      <w:tr w:rsidR="004151E1">
        <w:trPr>
          <w:trHeight w:hRule="exact" w:val="600"/>
        </w:trPr>
        <w:tc>
          <w:tcPr>
            <w:tcW w:w="503"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c>
          <w:tcPr>
            <w:tcW w:w="288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c>
          <w:tcPr>
            <w:tcW w:w="1728"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c>
          <w:tcPr>
            <w:tcW w:w="1344"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c>
          <w:tcPr>
            <w:tcW w:w="1344"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плановое</w:t>
            </w:r>
          </w:p>
        </w:tc>
        <w:tc>
          <w:tcPr>
            <w:tcW w:w="1344"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фактическое</w:t>
            </w:r>
          </w:p>
        </w:tc>
        <w:tc>
          <w:tcPr>
            <w:tcW w:w="1346"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spacing w:line="1" w:lineRule="auto"/>
            </w:pPr>
          </w:p>
        </w:tc>
      </w:tr>
      <w:tr w:rsidR="004151E1">
        <w:trPr>
          <w:trHeight w:hRule="exact" w:val="432"/>
        </w:trPr>
        <w:tc>
          <w:tcPr>
            <w:tcW w:w="50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1</w:t>
            </w:r>
          </w:p>
        </w:tc>
        <w:tc>
          <w:tcPr>
            <w:tcW w:w="28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2</w:t>
            </w:r>
          </w:p>
        </w:tc>
        <w:tc>
          <w:tcPr>
            <w:tcW w:w="17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3</w:t>
            </w:r>
          </w:p>
        </w:tc>
        <w:tc>
          <w:tcPr>
            <w:tcW w:w="134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4</w:t>
            </w:r>
          </w:p>
        </w:tc>
        <w:tc>
          <w:tcPr>
            <w:tcW w:w="1344"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5</w:t>
            </w:r>
          </w:p>
        </w:tc>
        <w:tc>
          <w:tcPr>
            <w:tcW w:w="1344"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6</w:t>
            </w:r>
          </w:p>
        </w:tc>
        <w:tc>
          <w:tcPr>
            <w:tcW w:w="1346"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0F1E19">
            <w:pPr>
              <w:jc w:val="center"/>
              <w:rPr>
                <w:color w:val="000000"/>
              </w:rPr>
            </w:pPr>
            <w:r>
              <w:rPr>
                <w:color w:val="000000"/>
              </w:rPr>
              <w:t>7</w:t>
            </w:r>
          </w:p>
        </w:tc>
      </w:tr>
      <w:tr w:rsidR="004151E1">
        <w:trPr>
          <w:trHeight w:hRule="exact" w:val="432"/>
        </w:trPr>
        <w:tc>
          <w:tcPr>
            <w:tcW w:w="50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rPr>
                <w:color w:val="000000"/>
              </w:rPr>
            </w:pPr>
          </w:p>
        </w:tc>
        <w:tc>
          <w:tcPr>
            <w:tcW w:w="28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rPr>
                <w:color w:val="000000"/>
              </w:rPr>
            </w:pPr>
          </w:p>
        </w:tc>
        <w:tc>
          <w:tcPr>
            <w:tcW w:w="17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rPr>
                <w:color w:val="000000"/>
              </w:rPr>
            </w:pPr>
          </w:p>
        </w:tc>
        <w:tc>
          <w:tcPr>
            <w:tcW w:w="134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rPr>
                <w:color w:val="000000"/>
              </w:rPr>
            </w:pPr>
          </w:p>
        </w:tc>
        <w:tc>
          <w:tcPr>
            <w:tcW w:w="1344"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rPr>
                <w:color w:val="000000"/>
              </w:rPr>
            </w:pPr>
          </w:p>
        </w:tc>
        <w:tc>
          <w:tcPr>
            <w:tcW w:w="1344"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rPr>
                <w:color w:val="000000"/>
              </w:rPr>
            </w:pPr>
          </w:p>
        </w:tc>
        <w:tc>
          <w:tcPr>
            <w:tcW w:w="1346"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rPr>
                <w:color w:val="000000"/>
              </w:rPr>
            </w:pPr>
          </w:p>
        </w:tc>
      </w:tr>
      <w:tr w:rsidR="004151E1">
        <w:trPr>
          <w:trHeight w:hRule="exact" w:val="432"/>
        </w:trPr>
        <w:tc>
          <w:tcPr>
            <w:tcW w:w="50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rPr>
                <w:color w:val="000000"/>
              </w:rPr>
            </w:pPr>
          </w:p>
        </w:tc>
        <w:tc>
          <w:tcPr>
            <w:tcW w:w="28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rPr>
                <w:color w:val="000000"/>
              </w:rPr>
            </w:pPr>
          </w:p>
        </w:tc>
        <w:tc>
          <w:tcPr>
            <w:tcW w:w="17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rPr>
                <w:color w:val="000000"/>
              </w:rPr>
            </w:pPr>
          </w:p>
        </w:tc>
        <w:tc>
          <w:tcPr>
            <w:tcW w:w="134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4151E1" w:rsidRDefault="004151E1">
            <w:pPr>
              <w:rPr>
                <w:color w:val="000000"/>
              </w:rPr>
            </w:pPr>
          </w:p>
        </w:tc>
        <w:tc>
          <w:tcPr>
            <w:tcW w:w="1344"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rPr>
                <w:color w:val="000000"/>
              </w:rPr>
            </w:pPr>
          </w:p>
        </w:tc>
        <w:tc>
          <w:tcPr>
            <w:tcW w:w="1344"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rPr>
                <w:color w:val="000000"/>
              </w:rPr>
            </w:pPr>
          </w:p>
        </w:tc>
        <w:tc>
          <w:tcPr>
            <w:tcW w:w="1346" w:type="dxa"/>
            <w:tcBorders>
              <w:top w:val="single" w:sz="6" w:space="0" w:color="000000"/>
              <w:left w:val="single" w:sz="6" w:space="0" w:color="000000"/>
              <w:bottom w:val="single" w:sz="6" w:space="0" w:color="000000"/>
            </w:tcBorders>
            <w:tcMar>
              <w:top w:w="0" w:type="dxa"/>
              <w:left w:w="0" w:type="dxa"/>
              <w:bottom w:w="0" w:type="dxa"/>
              <w:right w:w="0" w:type="dxa"/>
            </w:tcMar>
            <w:vAlign w:val="center"/>
          </w:tcPr>
          <w:p w:rsidR="004151E1" w:rsidRDefault="004151E1">
            <w:pPr>
              <w:rPr>
                <w:color w:val="000000"/>
              </w:rPr>
            </w:pPr>
          </w:p>
        </w:tc>
      </w:tr>
    </w:tbl>
    <w:p w:rsidR="004151E1" w:rsidRDefault="004151E1">
      <w:pPr>
        <w:rPr>
          <w:vanish/>
        </w:rPr>
      </w:pPr>
    </w:p>
    <w:tbl>
      <w:tblPr>
        <w:tblOverlap w:val="never"/>
        <w:tblW w:w="3600" w:type="dxa"/>
        <w:tblLayout w:type="fixed"/>
        <w:tblLook w:val="01E0" w:firstRow="1" w:lastRow="1" w:firstColumn="1" w:lastColumn="1" w:noHBand="0" w:noVBand="0"/>
      </w:tblPr>
      <w:tblGrid>
        <w:gridCol w:w="3600"/>
      </w:tblGrid>
      <w:tr w:rsidR="004151E1">
        <w:tc>
          <w:tcPr>
            <w:tcW w:w="3600" w:type="dxa"/>
            <w:tcMar>
              <w:top w:w="0" w:type="dxa"/>
              <w:left w:w="0" w:type="dxa"/>
              <w:bottom w:w="0" w:type="dxa"/>
              <w:right w:w="0" w:type="dxa"/>
            </w:tcMar>
          </w:tcPr>
          <w:p w:rsidR="004151E1" w:rsidRDefault="000F1E19">
            <w:pPr>
              <w:rPr>
                <w:color w:val="000000"/>
              </w:rPr>
            </w:pPr>
            <w:r>
              <w:rPr>
                <w:color w:val="000000"/>
              </w:rPr>
              <w:br/>
              <w:t xml:space="preserve"> </w:t>
            </w:r>
          </w:p>
        </w:tc>
      </w:tr>
      <w:tr w:rsidR="004151E1">
        <w:tc>
          <w:tcPr>
            <w:tcW w:w="3600" w:type="dxa"/>
            <w:tcMar>
              <w:top w:w="0" w:type="dxa"/>
              <w:left w:w="0" w:type="dxa"/>
              <w:bottom w:w="0" w:type="dxa"/>
              <w:right w:w="0" w:type="dxa"/>
            </w:tcMar>
          </w:tcPr>
          <w:p w:rsidR="004151E1" w:rsidRDefault="004151E1">
            <w:pPr>
              <w:spacing w:line="1" w:lineRule="auto"/>
            </w:pPr>
          </w:p>
        </w:tc>
      </w:tr>
      <w:tr w:rsidR="004151E1">
        <w:tc>
          <w:tcPr>
            <w:tcW w:w="3600" w:type="dxa"/>
            <w:tcBorders>
              <w:bottom w:val="single" w:sz="6" w:space="0" w:color="000000"/>
            </w:tcBorders>
            <w:tcMar>
              <w:top w:w="0" w:type="dxa"/>
              <w:left w:w="0" w:type="dxa"/>
              <w:bottom w:w="0" w:type="dxa"/>
              <w:right w:w="0" w:type="dxa"/>
            </w:tcMar>
          </w:tcPr>
          <w:p w:rsidR="004151E1" w:rsidRDefault="004151E1">
            <w:pPr>
              <w:jc w:val="right"/>
              <w:rPr>
                <w:color w:val="000000"/>
              </w:rPr>
            </w:pPr>
          </w:p>
        </w:tc>
      </w:tr>
      <w:tr w:rsidR="004151E1">
        <w:tc>
          <w:tcPr>
            <w:tcW w:w="3600" w:type="dxa"/>
            <w:tcMar>
              <w:top w:w="0" w:type="dxa"/>
              <w:left w:w="0" w:type="dxa"/>
              <w:bottom w:w="0" w:type="dxa"/>
              <w:right w:w="0" w:type="dxa"/>
            </w:tcMar>
          </w:tcPr>
          <w:p w:rsidR="004151E1" w:rsidRDefault="000F1E19">
            <w:pPr>
              <w:jc w:val="center"/>
              <w:rPr>
                <w:color w:val="000000"/>
              </w:rPr>
            </w:pPr>
            <w:r>
              <w:rPr>
                <w:color w:val="000000"/>
              </w:rPr>
              <w:t>(Муниципальное образование)</w:t>
            </w:r>
          </w:p>
        </w:tc>
      </w:tr>
    </w:tbl>
    <w:p w:rsidR="004151E1" w:rsidRDefault="004151E1">
      <w:pPr>
        <w:sectPr w:rsidR="004151E1">
          <w:headerReference w:type="default" r:id="rId18"/>
          <w:footerReference w:type="default" r:id="rId19"/>
          <w:pgSz w:w="11905" w:h="16837"/>
          <w:pgMar w:top="283" w:right="283" w:bottom="283" w:left="1133" w:header="720" w:footer="0" w:gutter="0"/>
          <w:cols w:space="720"/>
        </w:sectPr>
      </w:pPr>
    </w:p>
    <w:tbl>
      <w:tblPr>
        <w:tblOverlap w:val="never"/>
        <w:tblW w:w="10489" w:type="dxa"/>
        <w:tblLayout w:type="fixed"/>
        <w:tblLook w:val="01E0" w:firstRow="1" w:lastRow="1" w:firstColumn="1" w:lastColumn="1" w:noHBand="0" w:noVBand="0"/>
      </w:tblPr>
      <w:tblGrid>
        <w:gridCol w:w="7200"/>
        <w:gridCol w:w="3289"/>
      </w:tblGrid>
      <w:tr w:rsidR="004151E1">
        <w:tc>
          <w:tcPr>
            <w:tcW w:w="7200" w:type="dxa"/>
            <w:tcMar>
              <w:top w:w="0" w:type="dxa"/>
              <w:left w:w="0" w:type="dxa"/>
              <w:bottom w:w="0" w:type="dxa"/>
              <w:right w:w="0" w:type="dxa"/>
            </w:tcMar>
          </w:tcPr>
          <w:p w:rsidR="004151E1" w:rsidRDefault="004151E1">
            <w:pPr>
              <w:rPr>
                <w:color w:val="000000"/>
                <w:sz w:val="22"/>
                <w:szCs w:val="22"/>
              </w:rPr>
            </w:pPr>
          </w:p>
        </w:tc>
        <w:tc>
          <w:tcPr>
            <w:tcW w:w="3289" w:type="dxa"/>
            <w:tcMar>
              <w:top w:w="0" w:type="dxa"/>
              <w:left w:w="0" w:type="dxa"/>
              <w:bottom w:w="0" w:type="dxa"/>
              <w:right w:w="0" w:type="dxa"/>
            </w:tcMar>
          </w:tcPr>
          <w:p w:rsidR="004151E1" w:rsidRDefault="000F1E19">
            <w:pPr>
              <w:jc w:val="right"/>
            </w:pPr>
            <w:r>
              <w:rPr>
                <w:color w:val="000000"/>
                <w:sz w:val="22"/>
                <w:szCs w:val="22"/>
              </w:rPr>
              <w:t>Приложение № 5</w:t>
            </w:r>
          </w:p>
          <w:p w:rsidR="004151E1" w:rsidRDefault="000F1E19">
            <w:pPr>
              <w:jc w:val="right"/>
            </w:pPr>
            <w:r>
              <w:rPr>
                <w:color w:val="000000"/>
                <w:sz w:val="22"/>
                <w:szCs w:val="22"/>
              </w:rPr>
              <w:t>к Соглашению</w:t>
            </w:r>
          </w:p>
          <w:p w:rsidR="004151E1" w:rsidRDefault="000F1E19">
            <w:pPr>
              <w:jc w:val="right"/>
            </w:pPr>
            <w:r>
              <w:rPr>
                <w:color w:val="000000"/>
                <w:sz w:val="22"/>
                <w:szCs w:val="22"/>
              </w:rPr>
              <w:t>от 10 июня 2024 г.</w:t>
            </w:r>
          </w:p>
          <w:p w:rsidR="004151E1" w:rsidRDefault="000F1E19">
            <w:pPr>
              <w:jc w:val="right"/>
            </w:pPr>
            <w:r>
              <w:rPr>
                <w:color w:val="000000"/>
                <w:sz w:val="22"/>
                <w:szCs w:val="22"/>
              </w:rPr>
              <w:t>№ 3 (РАП)</w:t>
            </w:r>
          </w:p>
        </w:tc>
      </w:tr>
      <w:tr w:rsidR="004151E1">
        <w:trPr>
          <w:trHeight w:hRule="exact" w:val="564"/>
        </w:trPr>
        <w:tc>
          <w:tcPr>
            <w:tcW w:w="7200" w:type="dxa"/>
            <w:tcMar>
              <w:top w:w="0" w:type="dxa"/>
              <w:left w:w="0" w:type="dxa"/>
              <w:bottom w:w="0" w:type="dxa"/>
              <w:right w:w="0" w:type="dxa"/>
            </w:tcMar>
          </w:tcPr>
          <w:p w:rsidR="004151E1" w:rsidRDefault="004151E1">
            <w:pPr>
              <w:spacing w:line="1" w:lineRule="auto"/>
            </w:pPr>
          </w:p>
        </w:tc>
        <w:tc>
          <w:tcPr>
            <w:tcW w:w="3289" w:type="dxa"/>
            <w:tcMar>
              <w:top w:w="0" w:type="dxa"/>
              <w:left w:w="0" w:type="dxa"/>
              <w:bottom w:w="0" w:type="dxa"/>
              <w:right w:w="0" w:type="dxa"/>
            </w:tcMar>
          </w:tcPr>
          <w:p w:rsidR="004151E1" w:rsidRDefault="004151E1">
            <w:pPr>
              <w:spacing w:line="1" w:lineRule="auto"/>
            </w:pPr>
          </w:p>
        </w:tc>
      </w:tr>
    </w:tbl>
    <w:p w:rsidR="004151E1" w:rsidRDefault="004151E1">
      <w:pPr>
        <w:rPr>
          <w:vanish/>
        </w:rPr>
      </w:pPr>
    </w:p>
    <w:tbl>
      <w:tblPr>
        <w:tblOverlap w:val="never"/>
        <w:tblW w:w="10489" w:type="dxa"/>
        <w:tblLayout w:type="fixed"/>
        <w:tblLook w:val="01E0" w:firstRow="1" w:lastRow="1" w:firstColumn="1" w:lastColumn="1" w:noHBand="0" w:noVBand="0"/>
      </w:tblPr>
      <w:tblGrid>
        <w:gridCol w:w="10489"/>
      </w:tblGrid>
      <w:tr w:rsidR="004151E1">
        <w:tc>
          <w:tcPr>
            <w:tcW w:w="10489" w:type="dxa"/>
            <w:tcMar>
              <w:top w:w="0" w:type="dxa"/>
              <w:left w:w="0" w:type="dxa"/>
              <w:bottom w:w="0" w:type="dxa"/>
              <w:right w:w="0" w:type="dxa"/>
            </w:tcMar>
          </w:tcPr>
          <w:p w:rsidR="004151E1" w:rsidRDefault="000F1E19">
            <w:pPr>
              <w:jc w:val="center"/>
            </w:pPr>
            <w:r>
              <w:rPr>
                <w:b/>
                <w:bCs/>
                <w:color w:val="000000"/>
                <w:sz w:val="28"/>
                <w:szCs w:val="28"/>
              </w:rPr>
              <w:t>Дополнительное соглашение</w:t>
            </w:r>
          </w:p>
          <w:p w:rsidR="004151E1" w:rsidRDefault="000F1E19">
            <w:pPr>
              <w:jc w:val="center"/>
            </w:pPr>
            <w:r>
              <w:rPr>
                <w:b/>
                <w:bCs/>
                <w:color w:val="000000"/>
                <w:sz w:val="28"/>
                <w:szCs w:val="28"/>
              </w:rPr>
              <w:t xml:space="preserve">к соглашению о предоставлении субсидии </w:t>
            </w:r>
          </w:p>
          <w:p w:rsidR="004151E1" w:rsidRDefault="000F1E19">
            <w:pPr>
              <w:jc w:val="center"/>
            </w:pPr>
            <w:r>
              <w:rPr>
                <w:b/>
                <w:bCs/>
                <w:color w:val="000000"/>
                <w:sz w:val="28"/>
                <w:szCs w:val="28"/>
              </w:rPr>
              <w:t xml:space="preserve">из областного бюджета Ленинградской области </w:t>
            </w:r>
          </w:p>
          <w:p w:rsidR="004151E1" w:rsidRDefault="000F1E19">
            <w:pPr>
              <w:jc w:val="center"/>
            </w:pPr>
            <w:r>
              <w:rPr>
                <w:b/>
                <w:bCs/>
                <w:color w:val="000000"/>
                <w:sz w:val="28"/>
                <w:szCs w:val="28"/>
              </w:rPr>
              <w:t xml:space="preserve">бюджету муниципального образования </w:t>
            </w:r>
          </w:p>
          <w:p w:rsidR="004151E1" w:rsidRDefault="000F1E19">
            <w:pPr>
              <w:jc w:val="center"/>
            </w:pPr>
            <w:r>
              <w:rPr>
                <w:b/>
                <w:bCs/>
                <w:color w:val="000000"/>
                <w:sz w:val="28"/>
                <w:szCs w:val="28"/>
              </w:rPr>
              <w:t>Ленинградской области</w:t>
            </w:r>
          </w:p>
        </w:tc>
      </w:tr>
      <w:tr w:rsidR="004151E1">
        <w:tc>
          <w:tcPr>
            <w:tcW w:w="10489" w:type="dxa"/>
            <w:tcMar>
              <w:top w:w="0" w:type="dxa"/>
              <w:left w:w="0" w:type="dxa"/>
              <w:bottom w:w="0" w:type="dxa"/>
              <w:right w:w="0" w:type="dxa"/>
            </w:tcMar>
          </w:tcPr>
          <w:p w:rsidR="004151E1" w:rsidRDefault="000F1E19">
            <w:pPr>
              <w:jc w:val="center"/>
              <w:rPr>
                <w:color w:val="000000"/>
                <w:sz w:val="28"/>
                <w:szCs w:val="28"/>
              </w:rPr>
            </w:pPr>
            <w:r>
              <w:rPr>
                <w:color w:val="000000"/>
                <w:sz w:val="28"/>
                <w:szCs w:val="28"/>
              </w:rPr>
              <w:t>№_________________</w:t>
            </w:r>
          </w:p>
        </w:tc>
      </w:tr>
      <w:tr w:rsidR="004151E1">
        <w:tc>
          <w:tcPr>
            <w:tcW w:w="10489" w:type="dxa"/>
            <w:tcMar>
              <w:top w:w="0" w:type="dxa"/>
              <w:left w:w="0" w:type="dxa"/>
              <w:bottom w:w="0" w:type="dxa"/>
              <w:right w:w="0" w:type="dxa"/>
            </w:tcMar>
          </w:tcPr>
          <w:p w:rsidR="004151E1" w:rsidRDefault="000F1E19">
            <w:pPr>
              <w:jc w:val="center"/>
              <w:rPr>
                <w:color w:val="000000"/>
                <w:sz w:val="22"/>
                <w:szCs w:val="22"/>
              </w:rPr>
            </w:pPr>
            <w:r>
              <w:rPr>
                <w:color w:val="000000"/>
                <w:sz w:val="22"/>
                <w:szCs w:val="22"/>
              </w:rPr>
              <w:t>(номер дополнительного соглашения)</w:t>
            </w:r>
          </w:p>
        </w:tc>
      </w:tr>
      <w:tr w:rsidR="004151E1">
        <w:tc>
          <w:tcPr>
            <w:tcW w:w="10489" w:type="dxa"/>
            <w:tcMar>
              <w:top w:w="0" w:type="dxa"/>
              <w:left w:w="0" w:type="dxa"/>
              <w:bottom w:w="0" w:type="dxa"/>
              <w:right w:w="0" w:type="dxa"/>
            </w:tcMar>
          </w:tcPr>
          <w:p w:rsidR="004151E1" w:rsidRDefault="004151E1">
            <w:pPr>
              <w:rPr>
                <w:color w:val="000000"/>
              </w:rPr>
            </w:pPr>
          </w:p>
        </w:tc>
      </w:tr>
    </w:tbl>
    <w:p w:rsidR="004151E1" w:rsidRDefault="004151E1">
      <w:pPr>
        <w:rPr>
          <w:vanish/>
        </w:rPr>
      </w:pPr>
    </w:p>
    <w:tbl>
      <w:tblPr>
        <w:tblOverlap w:val="never"/>
        <w:tblW w:w="10489" w:type="dxa"/>
        <w:tblLayout w:type="fixed"/>
        <w:tblLook w:val="01E0" w:firstRow="1" w:lastRow="1" w:firstColumn="1" w:lastColumn="1" w:noHBand="0" w:noVBand="0"/>
      </w:tblPr>
      <w:tblGrid>
        <w:gridCol w:w="3804"/>
        <w:gridCol w:w="2880"/>
        <w:gridCol w:w="3805"/>
      </w:tblGrid>
      <w:tr w:rsidR="004151E1">
        <w:tc>
          <w:tcPr>
            <w:tcW w:w="3804" w:type="dxa"/>
            <w:tcMar>
              <w:top w:w="0" w:type="dxa"/>
              <w:left w:w="0" w:type="dxa"/>
              <w:bottom w:w="0" w:type="dxa"/>
              <w:right w:w="0" w:type="dxa"/>
            </w:tcMar>
          </w:tcPr>
          <w:p w:rsidR="004151E1" w:rsidRDefault="004151E1">
            <w:pPr>
              <w:spacing w:line="1" w:lineRule="auto"/>
            </w:pPr>
          </w:p>
        </w:tc>
        <w:tc>
          <w:tcPr>
            <w:tcW w:w="2880" w:type="dxa"/>
            <w:tcMar>
              <w:top w:w="0" w:type="dxa"/>
              <w:left w:w="0" w:type="dxa"/>
              <w:bottom w:w="0" w:type="dxa"/>
              <w:right w:w="0" w:type="dxa"/>
            </w:tcMar>
          </w:tcPr>
          <w:p w:rsidR="004151E1" w:rsidRDefault="004151E1">
            <w:pPr>
              <w:spacing w:line="1" w:lineRule="auto"/>
            </w:pPr>
          </w:p>
        </w:tc>
        <w:tc>
          <w:tcPr>
            <w:tcW w:w="3805" w:type="dxa"/>
            <w:tcMar>
              <w:top w:w="0" w:type="dxa"/>
              <w:left w:w="0" w:type="dxa"/>
              <w:bottom w:w="0" w:type="dxa"/>
              <w:right w:w="0" w:type="dxa"/>
            </w:tcMar>
          </w:tcPr>
          <w:p w:rsidR="004151E1" w:rsidRDefault="004151E1">
            <w:pPr>
              <w:spacing w:line="1" w:lineRule="auto"/>
            </w:pPr>
          </w:p>
        </w:tc>
      </w:tr>
      <w:tr w:rsidR="004151E1">
        <w:tc>
          <w:tcPr>
            <w:tcW w:w="3804" w:type="dxa"/>
            <w:tcMar>
              <w:top w:w="0" w:type="dxa"/>
              <w:left w:w="0" w:type="dxa"/>
              <w:bottom w:w="0" w:type="dxa"/>
              <w:right w:w="0" w:type="dxa"/>
            </w:tcMar>
          </w:tcPr>
          <w:p w:rsidR="004151E1" w:rsidRDefault="000F1E19">
            <w:pPr>
              <w:rPr>
                <w:color w:val="000000"/>
                <w:sz w:val="28"/>
                <w:szCs w:val="28"/>
              </w:rPr>
            </w:pPr>
            <w:r>
              <w:rPr>
                <w:color w:val="000000"/>
                <w:sz w:val="28"/>
                <w:szCs w:val="28"/>
              </w:rPr>
              <w:t>_________________________</w:t>
            </w:r>
          </w:p>
        </w:tc>
        <w:tc>
          <w:tcPr>
            <w:tcW w:w="2880" w:type="dxa"/>
            <w:tcMar>
              <w:top w:w="0" w:type="dxa"/>
              <w:left w:w="0" w:type="dxa"/>
              <w:bottom w:w="0" w:type="dxa"/>
              <w:right w:w="0" w:type="dxa"/>
            </w:tcMar>
          </w:tcPr>
          <w:p w:rsidR="004151E1" w:rsidRDefault="004151E1">
            <w:pPr>
              <w:spacing w:line="1" w:lineRule="auto"/>
            </w:pPr>
          </w:p>
        </w:tc>
        <w:tc>
          <w:tcPr>
            <w:tcW w:w="3805" w:type="dxa"/>
            <w:tcMar>
              <w:top w:w="0" w:type="dxa"/>
              <w:left w:w="0" w:type="dxa"/>
              <w:bottom w:w="0" w:type="dxa"/>
              <w:right w:w="0" w:type="dxa"/>
            </w:tcMar>
          </w:tcPr>
          <w:p w:rsidR="004151E1" w:rsidRDefault="000F1E19">
            <w:pPr>
              <w:rPr>
                <w:color w:val="000000"/>
                <w:sz w:val="22"/>
                <w:szCs w:val="22"/>
              </w:rPr>
            </w:pPr>
            <w:r>
              <w:rPr>
                <w:color w:val="000000"/>
                <w:sz w:val="22"/>
                <w:szCs w:val="22"/>
              </w:rPr>
              <w:t>«___» _______________ 20__ года</w:t>
            </w:r>
          </w:p>
        </w:tc>
      </w:tr>
      <w:tr w:rsidR="004151E1">
        <w:tc>
          <w:tcPr>
            <w:tcW w:w="3804" w:type="dxa"/>
            <w:tcMar>
              <w:top w:w="0" w:type="dxa"/>
              <w:left w:w="0" w:type="dxa"/>
              <w:bottom w:w="0" w:type="dxa"/>
              <w:right w:w="0" w:type="dxa"/>
            </w:tcMar>
          </w:tcPr>
          <w:p w:rsidR="004151E1" w:rsidRDefault="000F1E19">
            <w:pPr>
              <w:jc w:val="center"/>
              <w:rPr>
                <w:color w:val="000000"/>
                <w:sz w:val="22"/>
                <w:szCs w:val="22"/>
              </w:rPr>
            </w:pPr>
            <w:r>
              <w:rPr>
                <w:color w:val="000000"/>
                <w:sz w:val="22"/>
                <w:szCs w:val="22"/>
              </w:rPr>
              <w:t>(место заключения соглашения)</w:t>
            </w:r>
          </w:p>
        </w:tc>
        <w:tc>
          <w:tcPr>
            <w:tcW w:w="2880" w:type="dxa"/>
            <w:tcMar>
              <w:top w:w="0" w:type="dxa"/>
              <w:left w:w="0" w:type="dxa"/>
              <w:bottom w:w="0" w:type="dxa"/>
              <w:right w:w="0" w:type="dxa"/>
            </w:tcMar>
          </w:tcPr>
          <w:p w:rsidR="004151E1" w:rsidRDefault="004151E1">
            <w:pPr>
              <w:spacing w:line="1" w:lineRule="auto"/>
            </w:pPr>
          </w:p>
        </w:tc>
        <w:tc>
          <w:tcPr>
            <w:tcW w:w="3805" w:type="dxa"/>
            <w:tcMar>
              <w:top w:w="0" w:type="dxa"/>
              <w:left w:w="0" w:type="dxa"/>
              <w:bottom w:w="0" w:type="dxa"/>
              <w:right w:w="0" w:type="dxa"/>
            </w:tcMar>
          </w:tcPr>
          <w:p w:rsidR="004151E1" w:rsidRDefault="000F1E19">
            <w:pPr>
              <w:jc w:val="center"/>
              <w:rPr>
                <w:color w:val="000000"/>
                <w:sz w:val="22"/>
                <w:szCs w:val="22"/>
              </w:rPr>
            </w:pPr>
            <w:r>
              <w:rPr>
                <w:color w:val="000000"/>
                <w:sz w:val="22"/>
                <w:szCs w:val="22"/>
              </w:rPr>
              <w:t>(дата заключения соглашения)</w:t>
            </w:r>
          </w:p>
        </w:tc>
      </w:tr>
      <w:tr w:rsidR="004151E1">
        <w:tc>
          <w:tcPr>
            <w:tcW w:w="3804" w:type="dxa"/>
            <w:tcMar>
              <w:top w:w="0" w:type="dxa"/>
              <w:left w:w="0" w:type="dxa"/>
              <w:bottom w:w="0" w:type="dxa"/>
              <w:right w:w="0" w:type="dxa"/>
            </w:tcMar>
          </w:tcPr>
          <w:p w:rsidR="004151E1" w:rsidRDefault="004151E1">
            <w:pPr>
              <w:spacing w:line="1" w:lineRule="auto"/>
            </w:pPr>
          </w:p>
        </w:tc>
        <w:tc>
          <w:tcPr>
            <w:tcW w:w="2880" w:type="dxa"/>
            <w:tcMar>
              <w:top w:w="0" w:type="dxa"/>
              <w:left w:w="0" w:type="dxa"/>
              <w:bottom w:w="0" w:type="dxa"/>
              <w:right w:w="0" w:type="dxa"/>
            </w:tcMar>
          </w:tcPr>
          <w:p w:rsidR="004151E1" w:rsidRDefault="004151E1">
            <w:pPr>
              <w:spacing w:line="1" w:lineRule="auto"/>
            </w:pPr>
          </w:p>
        </w:tc>
        <w:tc>
          <w:tcPr>
            <w:tcW w:w="3805" w:type="dxa"/>
            <w:tcMar>
              <w:top w:w="0" w:type="dxa"/>
              <w:left w:w="0" w:type="dxa"/>
              <w:bottom w:w="0" w:type="dxa"/>
              <w:right w:w="0" w:type="dxa"/>
            </w:tcMar>
          </w:tcPr>
          <w:p w:rsidR="004151E1" w:rsidRDefault="004151E1">
            <w:pPr>
              <w:spacing w:line="1" w:lineRule="auto"/>
            </w:pPr>
          </w:p>
        </w:tc>
      </w:tr>
    </w:tbl>
    <w:p w:rsidR="004151E1" w:rsidRDefault="004151E1">
      <w:pPr>
        <w:rPr>
          <w:vanish/>
        </w:rPr>
      </w:pPr>
    </w:p>
    <w:tbl>
      <w:tblPr>
        <w:tblOverlap w:val="never"/>
        <w:tblW w:w="10489" w:type="dxa"/>
        <w:tblLayout w:type="fixed"/>
        <w:tblLook w:val="01E0" w:firstRow="1" w:lastRow="1" w:firstColumn="1" w:lastColumn="1" w:noHBand="0" w:noVBand="0"/>
      </w:tblPr>
      <w:tblGrid>
        <w:gridCol w:w="10489"/>
      </w:tblGrid>
      <w:tr w:rsidR="004151E1">
        <w:tc>
          <w:tcPr>
            <w:tcW w:w="10489" w:type="dxa"/>
            <w:tcMar>
              <w:top w:w="0" w:type="dxa"/>
              <w:left w:w="0" w:type="dxa"/>
              <w:bottom w:w="0" w:type="dxa"/>
              <w:right w:w="0" w:type="dxa"/>
            </w:tcMar>
          </w:tcPr>
          <w:p w:rsidR="004151E1" w:rsidRDefault="004151E1">
            <w:pPr>
              <w:spacing w:line="1" w:lineRule="auto"/>
            </w:pPr>
          </w:p>
        </w:tc>
      </w:tr>
      <w:tr w:rsidR="004151E1">
        <w:tc>
          <w:tcPr>
            <w:tcW w:w="10489" w:type="dxa"/>
            <w:tcMar>
              <w:top w:w="0" w:type="dxa"/>
              <w:left w:w="0" w:type="dxa"/>
              <w:bottom w:w="0" w:type="dxa"/>
              <w:right w:w="0" w:type="dxa"/>
            </w:tcMar>
          </w:tcPr>
          <w:p w:rsidR="004151E1" w:rsidRDefault="000F1E19">
            <w:pPr>
              <w:rPr>
                <w:color w:val="000000"/>
                <w:sz w:val="28"/>
                <w:szCs w:val="28"/>
              </w:rPr>
            </w:pPr>
            <w:r>
              <w:rPr>
                <w:color w:val="000000"/>
                <w:sz w:val="28"/>
                <w:szCs w:val="28"/>
              </w:rPr>
              <w:t>_______________________________________________________________________</w:t>
            </w:r>
          </w:p>
          <w:p w:rsidR="004151E1" w:rsidRDefault="000F1E19">
            <w:pPr>
              <w:jc w:val="center"/>
              <w:rPr>
                <w:color w:val="000000"/>
                <w:sz w:val="22"/>
                <w:szCs w:val="22"/>
              </w:rPr>
            </w:pPr>
            <w:r>
              <w:rPr>
                <w:color w:val="000000"/>
                <w:sz w:val="22"/>
                <w:szCs w:val="22"/>
              </w:rPr>
              <w:t>(наименование главного распорядителя средств областного бюджета Ленинградской области)</w:t>
            </w:r>
          </w:p>
          <w:p w:rsidR="004151E1" w:rsidRDefault="000F1E19">
            <w:pPr>
              <w:jc w:val="both"/>
              <w:rPr>
                <w:color w:val="000000"/>
                <w:sz w:val="28"/>
                <w:szCs w:val="28"/>
              </w:rPr>
            </w:pPr>
            <w:r>
              <w:rPr>
                <w:color w:val="000000"/>
                <w:sz w:val="28"/>
                <w:szCs w:val="28"/>
              </w:rPr>
              <w:t>, которому как получателю средств областного бюджета Ленинградской области доведены лимиты бюджетных обязательств на предоставление субсидий бюджету муниципального образования, именуемый в дальнейшем «Главный распорядитель», в лице __________________________________________________________________</w:t>
            </w:r>
          </w:p>
          <w:p w:rsidR="004151E1" w:rsidRDefault="000F1E19">
            <w:pPr>
              <w:jc w:val="center"/>
              <w:rPr>
                <w:color w:val="000000"/>
                <w:sz w:val="22"/>
                <w:szCs w:val="22"/>
              </w:rPr>
            </w:pPr>
            <w:r>
              <w:rPr>
                <w:color w:val="000000"/>
                <w:sz w:val="22"/>
                <w:szCs w:val="22"/>
              </w:rPr>
              <w:t>(наименование должности руководителя главного распорядителя средств областного бюджета Ленинградской области или уполномоченного им лица)</w:t>
            </w:r>
          </w:p>
          <w:p w:rsidR="004151E1" w:rsidRDefault="000F1E19">
            <w:pPr>
              <w:jc w:val="both"/>
              <w:rPr>
                <w:color w:val="000000"/>
                <w:sz w:val="28"/>
                <w:szCs w:val="28"/>
              </w:rPr>
            </w:pPr>
            <w:r>
              <w:rPr>
                <w:color w:val="000000"/>
                <w:sz w:val="28"/>
                <w:szCs w:val="28"/>
              </w:rPr>
              <w:t>, действующего на основании ______________________________________________</w:t>
            </w:r>
          </w:p>
          <w:p w:rsidR="004151E1" w:rsidRDefault="000F1E19">
            <w:pPr>
              <w:jc w:val="center"/>
              <w:rPr>
                <w:color w:val="000000"/>
                <w:sz w:val="22"/>
                <w:szCs w:val="22"/>
              </w:rPr>
            </w:pPr>
            <w:r>
              <w:rPr>
                <w:color w:val="000000"/>
                <w:sz w:val="22"/>
                <w:szCs w:val="22"/>
              </w:rPr>
              <w:t>(положение об органе власти, доверенность, приказ или иной документ)</w:t>
            </w:r>
          </w:p>
          <w:p w:rsidR="004151E1" w:rsidRDefault="000F1E19">
            <w:pPr>
              <w:jc w:val="both"/>
              <w:rPr>
                <w:color w:val="000000"/>
                <w:sz w:val="28"/>
                <w:szCs w:val="28"/>
              </w:rPr>
            </w:pPr>
            <w:r>
              <w:rPr>
                <w:color w:val="000000"/>
                <w:sz w:val="28"/>
                <w:szCs w:val="28"/>
              </w:rPr>
              <w:t>, с одной стороны, и ______________________________________________________</w:t>
            </w:r>
          </w:p>
          <w:p w:rsidR="004151E1" w:rsidRDefault="000F1E19">
            <w:pPr>
              <w:jc w:val="center"/>
              <w:rPr>
                <w:color w:val="000000"/>
                <w:sz w:val="22"/>
                <w:szCs w:val="22"/>
              </w:rPr>
            </w:pPr>
            <w:r>
              <w:rPr>
                <w:color w:val="000000"/>
                <w:sz w:val="22"/>
                <w:szCs w:val="22"/>
              </w:rPr>
              <w:t>(наименование уполномоченного органа местного самоуправления муниципального образования Ленинградской области)</w:t>
            </w:r>
          </w:p>
          <w:p w:rsidR="004151E1" w:rsidRDefault="000F1E19">
            <w:pPr>
              <w:jc w:val="both"/>
              <w:rPr>
                <w:color w:val="000000"/>
                <w:sz w:val="28"/>
                <w:szCs w:val="28"/>
              </w:rPr>
            </w:pPr>
            <w:r>
              <w:rPr>
                <w:color w:val="000000"/>
                <w:sz w:val="28"/>
                <w:szCs w:val="28"/>
              </w:rPr>
              <w:t>, именуемая в дальнейшем «Муниципальное образование», в лице _______________</w:t>
            </w:r>
          </w:p>
          <w:p w:rsidR="004151E1" w:rsidRDefault="000F1E19">
            <w:pPr>
              <w:jc w:val="center"/>
              <w:rPr>
                <w:color w:val="000000"/>
                <w:sz w:val="22"/>
                <w:szCs w:val="22"/>
              </w:rPr>
            </w:pPr>
            <w:r>
              <w:rPr>
                <w:color w:val="000000"/>
                <w:sz w:val="22"/>
                <w:szCs w:val="22"/>
              </w:rPr>
              <w:t>(наименование должности руководителя уполномоченного органа местного самоуправления муниципального образования Ленинградской области или уполномоченного им лица (фамилия, имя, отчество)</w:t>
            </w:r>
          </w:p>
          <w:p w:rsidR="004151E1" w:rsidRDefault="000F1E19">
            <w:pPr>
              <w:jc w:val="both"/>
              <w:rPr>
                <w:color w:val="000000"/>
                <w:sz w:val="28"/>
                <w:szCs w:val="28"/>
              </w:rPr>
            </w:pPr>
            <w:r>
              <w:rPr>
                <w:color w:val="000000"/>
                <w:sz w:val="28"/>
                <w:szCs w:val="28"/>
              </w:rPr>
              <w:t>, действующего на основании _______________________________________________</w:t>
            </w:r>
          </w:p>
          <w:p w:rsidR="004151E1" w:rsidRDefault="000F1E19">
            <w:pPr>
              <w:jc w:val="center"/>
              <w:rPr>
                <w:color w:val="000000"/>
                <w:sz w:val="22"/>
                <w:szCs w:val="22"/>
              </w:rPr>
            </w:pPr>
            <w:r>
              <w:rPr>
                <w:color w:val="000000"/>
                <w:sz w:val="22"/>
                <w:szCs w:val="22"/>
              </w:rPr>
              <w:t>(устав, решение представительного органа, доверенность или иной документ)</w:t>
            </w:r>
          </w:p>
          <w:p w:rsidR="004151E1" w:rsidRDefault="000F1E19">
            <w:pPr>
              <w:jc w:val="both"/>
              <w:rPr>
                <w:color w:val="000000"/>
                <w:sz w:val="28"/>
                <w:szCs w:val="28"/>
              </w:rPr>
            </w:pPr>
            <w:r>
              <w:rPr>
                <w:color w:val="000000"/>
                <w:sz w:val="28"/>
                <w:szCs w:val="28"/>
              </w:rPr>
              <w:t>, с другой стороны, далее при совместном упоминании именуемые «Стороны», в соответствии   с   ______________   &lt;1&gt;  заключили  настоящее  Дополнительное соглашение  N _____ к Соглашению о предоставлении субсидии из областного бюджета Ленинградской области бюджету муниципального образования _____________________________ от "__" _____________ N ______ (далее - Соглашение) о нижеследующем.</w:t>
            </w:r>
            <w:r>
              <w:rPr>
                <w:color w:val="000000"/>
                <w:sz w:val="28"/>
                <w:szCs w:val="28"/>
              </w:rPr>
              <w:br/>
            </w:r>
            <w:r>
              <w:rPr>
                <w:color w:val="000000"/>
                <w:sz w:val="28"/>
                <w:szCs w:val="28"/>
              </w:rPr>
              <w:tab/>
              <w:t>1. Внести в Соглашение следующие изменения &lt;2&gt;:</w:t>
            </w:r>
            <w:r>
              <w:rPr>
                <w:color w:val="000000"/>
                <w:sz w:val="28"/>
                <w:szCs w:val="28"/>
              </w:rPr>
              <w:br/>
            </w:r>
            <w:r>
              <w:rPr>
                <w:color w:val="000000"/>
                <w:sz w:val="28"/>
                <w:szCs w:val="28"/>
              </w:rPr>
              <w:tab/>
              <w:t xml:space="preserve"> 1.1. Наименование Соглашения изложить в следующей редакции: "______________".</w:t>
            </w:r>
            <w:r>
              <w:rPr>
                <w:color w:val="000000"/>
                <w:sz w:val="28"/>
                <w:szCs w:val="28"/>
              </w:rPr>
              <w:br/>
            </w:r>
            <w:r>
              <w:rPr>
                <w:color w:val="000000"/>
                <w:sz w:val="28"/>
                <w:szCs w:val="28"/>
              </w:rPr>
              <w:tab/>
              <w:t xml:space="preserve"> 1.2. В преамбуле слова "_____________" заменить словами "______________".</w:t>
            </w:r>
            <w:r>
              <w:rPr>
                <w:color w:val="000000"/>
                <w:sz w:val="28"/>
                <w:szCs w:val="28"/>
              </w:rPr>
              <w:br/>
            </w:r>
            <w:r>
              <w:rPr>
                <w:color w:val="000000"/>
                <w:sz w:val="28"/>
                <w:szCs w:val="28"/>
              </w:rPr>
              <w:tab/>
              <w:t xml:space="preserve"> 1.3. В пункте __ раздела I слова "___________" заменить словами "__________".</w:t>
            </w:r>
            <w:r>
              <w:rPr>
                <w:color w:val="000000"/>
                <w:sz w:val="28"/>
                <w:szCs w:val="28"/>
              </w:rPr>
              <w:br/>
            </w:r>
            <w:r>
              <w:rPr>
                <w:color w:val="000000"/>
                <w:sz w:val="28"/>
                <w:szCs w:val="28"/>
              </w:rPr>
              <w:tab/>
              <w:t xml:space="preserve"> 1.4. В разделе II:</w:t>
            </w:r>
            <w:r>
              <w:rPr>
                <w:color w:val="000000"/>
                <w:sz w:val="28"/>
                <w:szCs w:val="28"/>
              </w:rPr>
              <w:br/>
            </w:r>
            <w:r>
              <w:rPr>
                <w:color w:val="000000"/>
                <w:sz w:val="28"/>
                <w:szCs w:val="28"/>
              </w:rPr>
              <w:tab/>
              <w:t xml:space="preserve"> 1.4.1. В пункте 2.1 слова "в 20__ году __________ (___________________)</w:t>
            </w:r>
          </w:p>
          <w:p w:rsidR="004151E1" w:rsidRDefault="000F1E19">
            <w:pPr>
              <w:jc w:val="center"/>
              <w:rPr>
                <w:color w:val="000000"/>
              </w:rPr>
            </w:pPr>
            <w:r>
              <w:rPr>
                <w:color w:val="000000"/>
              </w:rPr>
              <w:t xml:space="preserve">                                                                                                            (сумма прописью)</w:t>
            </w:r>
          </w:p>
          <w:p w:rsidR="004151E1" w:rsidRDefault="000F1E19">
            <w:pPr>
              <w:jc w:val="both"/>
              <w:rPr>
                <w:color w:val="000000"/>
                <w:sz w:val="28"/>
                <w:szCs w:val="28"/>
              </w:rPr>
            </w:pPr>
            <w:r>
              <w:rPr>
                <w:color w:val="000000"/>
                <w:sz w:val="28"/>
                <w:szCs w:val="28"/>
              </w:rPr>
              <w:t>рублей __ копеек" заменить словами "в 20__ году ______ (__________________)</w:t>
            </w:r>
          </w:p>
          <w:p w:rsidR="004151E1" w:rsidRDefault="000F1E19">
            <w:pPr>
              <w:jc w:val="center"/>
              <w:rPr>
                <w:color w:val="000000"/>
              </w:rPr>
            </w:pPr>
            <w:r>
              <w:rPr>
                <w:color w:val="000000"/>
              </w:rPr>
              <w:t xml:space="preserve">                                                                                                                                  (сумма прописью)</w:t>
            </w:r>
          </w:p>
          <w:p w:rsidR="004151E1" w:rsidRDefault="000F1E19">
            <w:pPr>
              <w:jc w:val="both"/>
              <w:rPr>
                <w:color w:val="000000"/>
                <w:sz w:val="28"/>
                <w:szCs w:val="28"/>
              </w:rPr>
            </w:pPr>
            <w:r>
              <w:rPr>
                <w:color w:val="000000"/>
                <w:sz w:val="28"/>
                <w:szCs w:val="28"/>
              </w:rPr>
              <w:t>рублей __ копеек" &lt;3&gt;;</w:t>
            </w:r>
            <w:r>
              <w:rPr>
                <w:color w:val="000000"/>
                <w:sz w:val="28"/>
                <w:szCs w:val="28"/>
              </w:rPr>
              <w:br/>
            </w:r>
            <w:r>
              <w:rPr>
                <w:color w:val="000000"/>
                <w:sz w:val="28"/>
                <w:szCs w:val="28"/>
              </w:rPr>
              <w:lastRenderedPageBreak/>
              <w:tab/>
              <w:t xml:space="preserve"> 1.4.2. В пункте ___ слова "____________" заменить словами "___________" &lt;4&gt;.</w:t>
            </w:r>
            <w:r>
              <w:rPr>
                <w:color w:val="000000"/>
                <w:sz w:val="28"/>
                <w:szCs w:val="28"/>
              </w:rPr>
              <w:br/>
            </w:r>
            <w:r>
              <w:rPr>
                <w:color w:val="000000"/>
                <w:sz w:val="28"/>
                <w:szCs w:val="28"/>
              </w:rPr>
              <w:tab/>
              <w:t xml:space="preserve"> 1.5. В разделе III:</w:t>
            </w:r>
            <w:r>
              <w:rPr>
                <w:color w:val="000000"/>
                <w:sz w:val="28"/>
                <w:szCs w:val="28"/>
              </w:rPr>
              <w:br/>
            </w:r>
            <w:r>
              <w:rPr>
                <w:color w:val="000000"/>
                <w:sz w:val="28"/>
                <w:szCs w:val="28"/>
              </w:rPr>
              <w:tab/>
              <w:t xml:space="preserve"> 1.5.1. В пункте ___ слова "_______________" заменить словами "____________________".</w:t>
            </w:r>
            <w:r>
              <w:rPr>
                <w:color w:val="000000"/>
                <w:sz w:val="28"/>
                <w:szCs w:val="28"/>
              </w:rPr>
              <w:br/>
            </w:r>
            <w:r>
              <w:rPr>
                <w:color w:val="000000"/>
                <w:sz w:val="28"/>
                <w:szCs w:val="28"/>
              </w:rPr>
              <w:tab/>
              <w:t xml:space="preserve"> 1.6. В разделе IV:</w:t>
            </w:r>
            <w:r>
              <w:rPr>
                <w:color w:val="000000"/>
                <w:sz w:val="28"/>
                <w:szCs w:val="28"/>
              </w:rPr>
              <w:br/>
            </w:r>
            <w:r>
              <w:rPr>
                <w:color w:val="000000"/>
                <w:sz w:val="28"/>
                <w:szCs w:val="28"/>
              </w:rPr>
              <w:tab/>
              <w:t xml:space="preserve"> 1.6.1. В пункте ___ слова "________" заменить словами "__________" &lt;5&gt;.</w:t>
            </w:r>
            <w:r>
              <w:rPr>
                <w:color w:val="000000"/>
                <w:sz w:val="28"/>
                <w:szCs w:val="28"/>
              </w:rPr>
              <w:br/>
            </w:r>
            <w:r>
              <w:rPr>
                <w:color w:val="000000"/>
                <w:sz w:val="28"/>
                <w:szCs w:val="28"/>
              </w:rPr>
              <w:tab/>
              <w:t xml:space="preserve"> 1.7. В разделе VI:</w:t>
            </w:r>
            <w:r>
              <w:rPr>
                <w:color w:val="000000"/>
                <w:sz w:val="28"/>
                <w:szCs w:val="28"/>
              </w:rPr>
              <w:br/>
            </w:r>
            <w:r>
              <w:rPr>
                <w:color w:val="000000"/>
                <w:sz w:val="28"/>
                <w:szCs w:val="28"/>
              </w:rPr>
              <w:tab/>
              <w:t xml:space="preserve"> 1.7.1. В пункте __ слова "____________" заменить словами "___________".</w:t>
            </w:r>
            <w:r>
              <w:rPr>
                <w:color w:val="000000"/>
                <w:sz w:val="28"/>
                <w:szCs w:val="28"/>
              </w:rPr>
              <w:br/>
            </w:r>
            <w:r>
              <w:rPr>
                <w:color w:val="000000"/>
                <w:sz w:val="28"/>
                <w:szCs w:val="28"/>
              </w:rPr>
              <w:tab/>
              <w:t xml:space="preserve"> 1.8. Раздел VII изложить в следующей редакции:</w:t>
            </w:r>
          </w:p>
        </w:tc>
      </w:tr>
      <w:tr w:rsidR="004151E1">
        <w:tc>
          <w:tcPr>
            <w:tcW w:w="10489" w:type="dxa"/>
            <w:tcMar>
              <w:top w:w="0" w:type="dxa"/>
              <w:left w:w="0" w:type="dxa"/>
              <w:bottom w:w="0" w:type="dxa"/>
              <w:right w:w="0" w:type="dxa"/>
            </w:tcMar>
          </w:tcPr>
          <w:p w:rsidR="004151E1" w:rsidRDefault="004151E1">
            <w:pPr>
              <w:jc w:val="center"/>
              <w:rPr>
                <w:color w:val="000000"/>
                <w:sz w:val="28"/>
                <w:szCs w:val="28"/>
              </w:rPr>
            </w:pPr>
          </w:p>
        </w:tc>
      </w:tr>
      <w:tr w:rsidR="004151E1">
        <w:tc>
          <w:tcPr>
            <w:tcW w:w="10489" w:type="dxa"/>
            <w:tcMar>
              <w:top w:w="0" w:type="dxa"/>
              <w:left w:w="0" w:type="dxa"/>
              <w:bottom w:w="0" w:type="dxa"/>
              <w:right w:w="0" w:type="dxa"/>
            </w:tcMar>
          </w:tcPr>
          <w:p w:rsidR="004151E1" w:rsidRDefault="000F1E19">
            <w:pPr>
              <w:jc w:val="center"/>
              <w:rPr>
                <w:color w:val="000000"/>
                <w:sz w:val="28"/>
                <w:szCs w:val="28"/>
              </w:rPr>
            </w:pPr>
            <w:r>
              <w:rPr>
                <w:color w:val="000000"/>
                <w:sz w:val="28"/>
                <w:szCs w:val="28"/>
              </w:rPr>
              <w:t>VII. Юридические адреса Сторон</w:t>
            </w:r>
          </w:p>
        </w:tc>
      </w:tr>
      <w:tr w:rsidR="004151E1">
        <w:tc>
          <w:tcPr>
            <w:tcW w:w="10489" w:type="dxa"/>
            <w:tcMar>
              <w:top w:w="0" w:type="dxa"/>
              <w:left w:w="0" w:type="dxa"/>
              <w:bottom w:w="0" w:type="dxa"/>
              <w:right w:w="0" w:type="dxa"/>
            </w:tcMar>
          </w:tcPr>
          <w:p w:rsidR="004151E1" w:rsidRDefault="004151E1">
            <w:pPr>
              <w:rPr>
                <w:color w:val="000000"/>
                <w:sz w:val="28"/>
                <w:szCs w:val="28"/>
              </w:rPr>
            </w:pPr>
          </w:p>
        </w:tc>
      </w:tr>
      <w:tr w:rsidR="004151E1">
        <w:tc>
          <w:tcPr>
            <w:tcW w:w="10489" w:type="dxa"/>
            <w:tcMar>
              <w:top w:w="0" w:type="dxa"/>
              <w:left w:w="0" w:type="dxa"/>
              <w:bottom w:w="0" w:type="dxa"/>
              <w:right w:w="0" w:type="dxa"/>
            </w:tcMar>
          </w:tcPr>
          <w:p w:rsidR="004151E1" w:rsidRDefault="004151E1">
            <w:pPr>
              <w:rPr>
                <w:color w:val="000000"/>
                <w:sz w:val="28"/>
                <w:szCs w:val="28"/>
              </w:rPr>
            </w:pPr>
          </w:p>
        </w:tc>
      </w:tr>
      <w:tr w:rsidR="004151E1">
        <w:tc>
          <w:tcPr>
            <w:tcW w:w="10489" w:type="dxa"/>
            <w:tcMar>
              <w:top w:w="0" w:type="dxa"/>
              <w:left w:w="0" w:type="dxa"/>
              <w:bottom w:w="0" w:type="dxa"/>
              <w:right w:w="0" w:type="dxa"/>
            </w:tcMar>
          </w:tcPr>
          <w:tbl>
            <w:tblPr>
              <w:tblOverlap w:val="never"/>
              <w:tblW w:w="10489" w:type="dxa"/>
              <w:tblLayout w:type="fixed"/>
              <w:tblLook w:val="01E0" w:firstRow="1" w:lastRow="1" w:firstColumn="1" w:lastColumn="1" w:noHBand="0" w:noVBand="0"/>
            </w:tblPr>
            <w:tblGrid>
              <w:gridCol w:w="4884"/>
              <w:gridCol w:w="720"/>
              <w:gridCol w:w="4885"/>
            </w:tblGrid>
            <w:tr w:rsidR="004151E1">
              <w:tc>
                <w:tcPr>
                  <w:tcW w:w="4884" w:type="dxa"/>
                  <w:tcBorders>
                    <w:top w:val="single" w:sz="6" w:space="0" w:color="000000"/>
                  </w:tcBorders>
                  <w:tcMar>
                    <w:top w:w="0" w:type="dxa"/>
                    <w:left w:w="0" w:type="dxa"/>
                    <w:bottom w:w="0" w:type="dxa"/>
                    <w:right w:w="0" w:type="dxa"/>
                  </w:tcMar>
                </w:tcPr>
                <w:p w:rsidR="004151E1" w:rsidRDefault="000F1E19">
                  <w:pPr>
                    <w:jc w:val="both"/>
                    <w:rPr>
                      <w:color w:val="000000"/>
                      <w:sz w:val="22"/>
                      <w:szCs w:val="22"/>
                    </w:rPr>
                  </w:pPr>
                  <w:r>
                    <w:rPr>
                      <w:color w:val="000000"/>
                      <w:sz w:val="22"/>
                      <w:szCs w:val="22"/>
                    </w:rPr>
                    <w:t>(наименование главного распорядителя средств областного бюджета Ленинградской области)</w:t>
                  </w:r>
                </w:p>
              </w:tc>
              <w:tc>
                <w:tcPr>
                  <w:tcW w:w="720" w:type="dxa"/>
                  <w:tcMar>
                    <w:top w:w="0" w:type="dxa"/>
                    <w:left w:w="0" w:type="dxa"/>
                    <w:bottom w:w="0" w:type="dxa"/>
                    <w:right w:w="0" w:type="dxa"/>
                  </w:tcMar>
                </w:tcPr>
                <w:p w:rsidR="004151E1" w:rsidRDefault="004151E1">
                  <w:pPr>
                    <w:spacing w:line="1" w:lineRule="auto"/>
                  </w:pPr>
                </w:p>
              </w:tc>
              <w:tc>
                <w:tcPr>
                  <w:tcW w:w="4885" w:type="dxa"/>
                  <w:tcBorders>
                    <w:top w:val="single" w:sz="6" w:space="0" w:color="000000"/>
                  </w:tcBorders>
                  <w:tcMar>
                    <w:top w:w="0" w:type="dxa"/>
                    <w:left w:w="0" w:type="dxa"/>
                    <w:bottom w:w="0" w:type="dxa"/>
                    <w:right w:w="0" w:type="dxa"/>
                  </w:tcMar>
                </w:tcPr>
                <w:p w:rsidR="004151E1" w:rsidRDefault="000F1E19">
                  <w:pPr>
                    <w:jc w:val="both"/>
                    <w:rPr>
                      <w:color w:val="000000"/>
                      <w:sz w:val="22"/>
                      <w:szCs w:val="22"/>
                    </w:rPr>
                  </w:pPr>
                  <w:r>
                    <w:rPr>
                      <w:color w:val="000000"/>
                      <w:sz w:val="22"/>
                      <w:szCs w:val="22"/>
                    </w:rPr>
                    <w:t>(наименование уполномоченного органа местного самоуправления муниципального образования Ленинградской области)</w:t>
                  </w:r>
                </w:p>
              </w:tc>
            </w:tr>
            <w:tr w:rsidR="004151E1">
              <w:tc>
                <w:tcPr>
                  <w:tcW w:w="4884" w:type="dxa"/>
                  <w:tcMar>
                    <w:top w:w="0" w:type="dxa"/>
                    <w:left w:w="0" w:type="dxa"/>
                    <w:bottom w:w="0" w:type="dxa"/>
                    <w:right w:w="0" w:type="dxa"/>
                  </w:tcMar>
                </w:tcPr>
                <w:p w:rsidR="004151E1" w:rsidRDefault="004151E1">
                  <w:pPr>
                    <w:rPr>
                      <w:color w:val="000000"/>
                      <w:sz w:val="28"/>
                      <w:szCs w:val="28"/>
                    </w:rPr>
                  </w:pPr>
                </w:p>
              </w:tc>
              <w:tc>
                <w:tcPr>
                  <w:tcW w:w="720" w:type="dxa"/>
                  <w:tcMar>
                    <w:top w:w="0" w:type="dxa"/>
                    <w:left w:w="0" w:type="dxa"/>
                    <w:bottom w:w="0" w:type="dxa"/>
                    <w:right w:w="0" w:type="dxa"/>
                  </w:tcMar>
                </w:tcPr>
                <w:p w:rsidR="004151E1" w:rsidRDefault="004151E1">
                  <w:pPr>
                    <w:spacing w:line="1" w:lineRule="auto"/>
                  </w:pPr>
                </w:p>
              </w:tc>
              <w:tc>
                <w:tcPr>
                  <w:tcW w:w="4885" w:type="dxa"/>
                  <w:tcMar>
                    <w:top w:w="0" w:type="dxa"/>
                    <w:left w:w="0" w:type="dxa"/>
                    <w:bottom w:w="0" w:type="dxa"/>
                    <w:right w:w="0" w:type="dxa"/>
                  </w:tcMar>
                </w:tcPr>
                <w:p w:rsidR="004151E1" w:rsidRDefault="004151E1">
                  <w:pPr>
                    <w:rPr>
                      <w:color w:val="000000"/>
                      <w:sz w:val="28"/>
                      <w:szCs w:val="28"/>
                    </w:rPr>
                  </w:pPr>
                </w:p>
              </w:tc>
            </w:tr>
            <w:tr w:rsidR="004151E1">
              <w:trPr>
                <w:trHeight w:hRule="exact" w:val="2963"/>
              </w:trPr>
              <w:tc>
                <w:tcPr>
                  <w:tcW w:w="4884" w:type="dxa"/>
                  <w:tcMar>
                    <w:top w:w="0" w:type="dxa"/>
                    <w:left w:w="0" w:type="dxa"/>
                    <w:bottom w:w="0" w:type="dxa"/>
                    <w:right w:w="0" w:type="dxa"/>
                  </w:tcMar>
                </w:tcPr>
                <w:p w:rsidR="004151E1" w:rsidRDefault="000F1E19">
                  <w:pPr>
                    <w:rPr>
                      <w:color w:val="000000"/>
                      <w:sz w:val="28"/>
                      <w:szCs w:val="28"/>
                    </w:rPr>
                  </w:pPr>
                  <w:r>
                    <w:rPr>
                      <w:color w:val="000000"/>
                      <w:sz w:val="28"/>
                      <w:szCs w:val="28"/>
                    </w:rPr>
                    <w:t>Место нахождения:</w:t>
                  </w:r>
                </w:p>
              </w:tc>
              <w:tc>
                <w:tcPr>
                  <w:tcW w:w="720" w:type="dxa"/>
                  <w:tcMar>
                    <w:top w:w="0" w:type="dxa"/>
                    <w:left w:w="0" w:type="dxa"/>
                    <w:bottom w:w="0" w:type="dxa"/>
                    <w:right w:w="0" w:type="dxa"/>
                  </w:tcMar>
                </w:tcPr>
                <w:p w:rsidR="004151E1" w:rsidRDefault="004151E1">
                  <w:pPr>
                    <w:spacing w:line="1" w:lineRule="auto"/>
                  </w:pPr>
                </w:p>
              </w:tc>
              <w:tc>
                <w:tcPr>
                  <w:tcW w:w="4885" w:type="dxa"/>
                  <w:tcMar>
                    <w:top w:w="0" w:type="dxa"/>
                    <w:left w:w="0" w:type="dxa"/>
                    <w:bottom w:w="0" w:type="dxa"/>
                    <w:right w:w="0" w:type="dxa"/>
                  </w:tcMar>
                </w:tcPr>
                <w:p w:rsidR="004151E1" w:rsidRDefault="000F1E19">
                  <w:pPr>
                    <w:rPr>
                      <w:color w:val="000000"/>
                      <w:sz w:val="28"/>
                      <w:szCs w:val="28"/>
                    </w:rPr>
                  </w:pPr>
                  <w:r>
                    <w:rPr>
                      <w:color w:val="000000"/>
                      <w:sz w:val="28"/>
                      <w:szCs w:val="28"/>
                    </w:rPr>
                    <w:t>Место нахождения:</w:t>
                  </w:r>
                </w:p>
              </w:tc>
            </w:tr>
          </w:tbl>
          <w:p w:rsidR="004151E1" w:rsidRDefault="004151E1">
            <w:pPr>
              <w:spacing w:line="1" w:lineRule="auto"/>
            </w:pPr>
          </w:p>
        </w:tc>
      </w:tr>
      <w:tr w:rsidR="004151E1">
        <w:tc>
          <w:tcPr>
            <w:tcW w:w="10489" w:type="dxa"/>
            <w:tcMar>
              <w:top w:w="0" w:type="dxa"/>
              <w:left w:w="0" w:type="dxa"/>
              <w:bottom w:w="0" w:type="dxa"/>
              <w:right w:w="0" w:type="dxa"/>
            </w:tcMar>
          </w:tcPr>
          <w:p w:rsidR="004151E1" w:rsidRDefault="000F1E19">
            <w:pPr>
              <w:rPr>
                <w:color w:val="000000"/>
                <w:sz w:val="28"/>
                <w:szCs w:val="28"/>
              </w:rPr>
            </w:pPr>
            <w:r>
              <w:rPr>
                <w:color w:val="000000"/>
                <w:sz w:val="28"/>
                <w:szCs w:val="28"/>
              </w:rPr>
              <w:t>1.9.  Раздел VIII изложить в следующей редакции:</w:t>
            </w:r>
          </w:p>
        </w:tc>
      </w:tr>
      <w:tr w:rsidR="004151E1">
        <w:tc>
          <w:tcPr>
            <w:tcW w:w="10489" w:type="dxa"/>
            <w:tcMar>
              <w:top w:w="0" w:type="dxa"/>
              <w:left w:w="0" w:type="dxa"/>
              <w:bottom w:w="0" w:type="dxa"/>
              <w:right w:w="0" w:type="dxa"/>
            </w:tcMar>
          </w:tcPr>
          <w:p w:rsidR="004151E1" w:rsidRDefault="004151E1">
            <w:pPr>
              <w:rPr>
                <w:color w:val="000000"/>
              </w:rPr>
            </w:pPr>
          </w:p>
        </w:tc>
      </w:tr>
      <w:tr w:rsidR="004151E1">
        <w:tc>
          <w:tcPr>
            <w:tcW w:w="10489" w:type="dxa"/>
            <w:tcMar>
              <w:top w:w="0" w:type="dxa"/>
              <w:left w:w="0" w:type="dxa"/>
              <w:bottom w:w="0" w:type="dxa"/>
              <w:right w:w="0" w:type="dxa"/>
            </w:tcMar>
          </w:tcPr>
          <w:p w:rsidR="004151E1" w:rsidRDefault="000F1E19">
            <w:pPr>
              <w:jc w:val="center"/>
              <w:rPr>
                <w:color w:val="000000"/>
                <w:sz w:val="28"/>
                <w:szCs w:val="28"/>
              </w:rPr>
            </w:pPr>
            <w:r>
              <w:rPr>
                <w:color w:val="000000"/>
                <w:sz w:val="28"/>
                <w:szCs w:val="28"/>
              </w:rPr>
              <w:t>VIII. Платёжные реквизиты</w:t>
            </w:r>
          </w:p>
        </w:tc>
      </w:tr>
      <w:tr w:rsidR="004151E1">
        <w:tc>
          <w:tcPr>
            <w:tcW w:w="10489" w:type="dxa"/>
            <w:tcMar>
              <w:top w:w="0" w:type="dxa"/>
              <w:left w:w="0" w:type="dxa"/>
              <w:bottom w:w="0" w:type="dxa"/>
              <w:right w:w="0" w:type="dxa"/>
            </w:tcMar>
          </w:tcPr>
          <w:p w:rsidR="004151E1" w:rsidRDefault="004151E1">
            <w:pPr>
              <w:rPr>
                <w:color w:val="000000"/>
              </w:rPr>
            </w:pPr>
          </w:p>
        </w:tc>
      </w:tr>
      <w:tr w:rsidR="004151E1">
        <w:tc>
          <w:tcPr>
            <w:tcW w:w="10489" w:type="dxa"/>
            <w:tcMar>
              <w:top w:w="0" w:type="dxa"/>
              <w:left w:w="0" w:type="dxa"/>
              <w:bottom w:w="0" w:type="dxa"/>
              <w:right w:w="0" w:type="dxa"/>
            </w:tcMar>
          </w:tcPr>
          <w:tbl>
            <w:tblPr>
              <w:tblOverlap w:val="never"/>
              <w:tblW w:w="10489" w:type="dxa"/>
              <w:tblLayout w:type="fixed"/>
              <w:tblLook w:val="01E0" w:firstRow="1" w:lastRow="1" w:firstColumn="1" w:lastColumn="1" w:noHBand="0" w:noVBand="0"/>
            </w:tblPr>
            <w:tblGrid>
              <w:gridCol w:w="5244"/>
              <w:gridCol w:w="5245"/>
            </w:tblGrid>
            <w:tr w:rsidR="004151E1">
              <w:tc>
                <w:tcPr>
                  <w:tcW w:w="5244" w:type="dxa"/>
                  <w:tcMar>
                    <w:top w:w="0" w:type="dxa"/>
                    <w:left w:w="0" w:type="dxa"/>
                    <w:bottom w:w="0" w:type="dxa"/>
                    <w:right w:w="0" w:type="dxa"/>
                  </w:tcMar>
                </w:tcPr>
                <w:p w:rsidR="004151E1" w:rsidRDefault="000F1E19">
                  <w:pPr>
                    <w:rPr>
                      <w:color w:val="000000"/>
                      <w:sz w:val="28"/>
                      <w:szCs w:val="28"/>
                    </w:rPr>
                  </w:pPr>
                  <w:r>
                    <w:rPr>
                      <w:color w:val="000000"/>
                      <w:sz w:val="28"/>
                      <w:szCs w:val="28"/>
                    </w:rPr>
                    <w:t>Банковские реквизиты:</w:t>
                  </w:r>
                </w:p>
              </w:tc>
              <w:tc>
                <w:tcPr>
                  <w:tcW w:w="5245" w:type="dxa"/>
                  <w:tcMar>
                    <w:top w:w="0" w:type="dxa"/>
                    <w:left w:w="0" w:type="dxa"/>
                    <w:bottom w:w="0" w:type="dxa"/>
                    <w:right w:w="0" w:type="dxa"/>
                  </w:tcMar>
                </w:tcPr>
                <w:p w:rsidR="004151E1" w:rsidRDefault="000F1E19">
                  <w:pPr>
                    <w:rPr>
                      <w:color w:val="000000"/>
                      <w:sz w:val="28"/>
                      <w:szCs w:val="28"/>
                    </w:rPr>
                  </w:pPr>
                  <w:r>
                    <w:rPr>
                      <w:color w:val="000000"/>
                      <w:sz w:val="28"/>
                      <w:szCs w:val="28"/>
                    </w:rPr>
                    <w:t>Банковские реквизиты главного администратора доходов:</w:t>
                  </w:r>
                  <w:r>
                    <w:rPr>
                      <w:color w:val="000000"/>
                      <w:sz w:val="28"/>
                      <w:szCs w:val="28"/>
                    </w:rPr>
                    <w:br/>
                    <w:t xml:space="preserve">БИК банка Получателя______________; </w:t>
                  </w:r>
                  <w:r>
                    <w:rPr>
                      <w:color w:val="000000"/>
                      <w:sz w:val="28"/>
                      <w:szCs w:val="28"/>
                    </w:rPr>
                    <w:br/>
                    <w:t>Банк Получателя__________________  ;</w:t>
                  </w:r>
                  <w:r>
                    <w:rPr>
                      <w:color w:val="000000"/>
                      <w:sz w:val="28"/>
                      <w:szCs w:val="28"/>
                    </w:rPr>
                    <w:br/>
                    <w:t>р/с _______________________________;</w:t>
                  </w:r>
                  <w:r>
                    <w:rPr>
                      <w:color w:val="000000"/>
                      <w:sz w:val="28"/>
                      <w:szCs w:val="28"/>
                    </w:rPr>
                    <w:br/>
                    <w:t xml:space="preserve">Получатель: УФК по Ленинградской области ( __________;л/с__________); ИНН Получателя: __________; </w:t>
                  </w:r>
                  <w:r>
                    <w:rPr>
                      <w:color w:val="000000"/>
                      <w:sz w:val="28"/>
                      <w:szCs w:val="28"/>
                    </w:rPr>
                    <w:br/>
                    <w:t xml:space="preserve">КПП Получателя: __________; </w:t>
                  </w:r>
                  <w:r>
                    <w:rPr>
                      <w:color w:val="000000"/>
                      <w:sz w:val="28"/>
                      <w:szCs w:val="28"/>
                    </w:rPr>
                    <w:br/>
                    <w:t>ОГРН Получателя:</w:t>
                  </w:r>
                  <w:r>
                    <w:rPr>
                      <w:color w:val="000000"/>
                      <w:sz w:val="28"/>
                      <w:szCs w:val="28"/>
                    </w:rPr>
                    <w:br/>
                    <w:t xml:space="preserve">Код ОКТМО: __________; </w:t>
                  </w:r>
                  <w:r>
                    <w:rPr>
                      <w:color w:val="000000"/>
                      <w:sz w:val="28"/>
                      <w:szCs w:val="28"/>
                    </w:rPr>
                    <w:br/>
                    <w:t>код бюджетной классификации дохода: __________.</w:t>
                  </w:r>
                  <w:r>
                    <w:rPr>
                      <w:color w:val="000000"/>
                      <w:sz w:val="28"/>
                      <w:szCs w:val="28"/>
                    </w:rPr>
                    <w:br/>
                    <w:t>Код администратора дохода: _____.</w:t>
                  </w:r>
                </w:p>
              </w:tc>
            </w:tr>
          </w:tbl>
          <w:p w:rsidR="004151E1" w:rsidRDefault="004151E1">
            <w:pPr>
              <w:spacing w:line="1" w:lineRule="auto"/>
            </w:pPr>
          </w:p>
        </w:tc>
      </w:tr>
      <w:tr w:rsidR="004151E1">
        <w:tc>
          <w:tcPr>
            <w:tcW w:w="10489" w:type="dxa"/>
            <w:tcMar>
              <w:top w:w="0" w:type="dxa"/>
              <w:left w:w="0" w:type="dxa"/>
              <w:bottom w:w="0" w:type="dxa"/>
              <w:right w:w="0" w:type="dxa"/>
            </w:tcMar>
          </w:tcPr>
          <w:p w:rsidR="004151E1" w:rsidRDefault="004151E1">
            <w:pPr>
              <w:rPr>
                <w:color w:val="000000"/>
              </w:rPr>
            </w:pPr>
          </w:p>
        </w:tc>
      </w:tr>
      <w:tr w:rsidR="004151E1">
        <w:tc>
          <w:tcPr>
            <w:tcW w:w="10489" w:type="dxa"/>
            <w:tcMar>
              <w:top w:w="0" w:type="dxa"/>
              <w:left w:w="0" w:type="dxa"/>
              <w:bottom w:w="0" w:type="dxa"/>
              <w:right w:w="0" w:type="dxa"/>
            </w:tcMar>
          </w:tcPr>
          <w:p w:rsidR="004151E1" w:rsidRDefault="000F1E19">
            <w:pPr>
              <w:jc w:val="both"/>
              <w:rPr>
                <w:color w:val="000000"/>
                <w:sz w:val="28"/>
                <w:szCs w:val="28"/>
              </w:rPr>
            </w:pPr>
            <w:r>
              <w:rPr>
                <w:color w:val="000000"/>
                <w:sz w:val="28"/>
                <w:szCs w:val="28"/>
              </w:rPr>
              <w:tab/>
              <w:t>1.10. Приложение N __ к Соглашению изложить в редакции согласно приложению N __ к настоящему Дополнительному соглашению &lt;6&gt;, которое является его неотъемлемой частью.</w:t>
            </w:r>
            <w:r>
              <w:rPr>
                <w:color w:val="000000"/>
                <w:sz w:val="28"/>
                <w:szCs w:val="28"/>
              </w:rPr>
              <w:br/>
            </w:r>
            <w:r>
              <w:rPr>
                <w:color w:val="000000"/>
                <w:sz w:val="28"/>
                <w:szCs w:val="28"/>
              </w:rPr>
              <w:lastRenderedPageBreak/>
              <w:tab/>
              <w:t>1.11. Дополнить Соглашение приложением N ___ согласно приложению N __ к настоящему Дополнительному соглашению &lt;6&gt;, которое является его неотъемлемой частью.</w:t>
            </w:r>
            <w:r>
              <w:rPr>
                <w:color w:val="000000"/>
                <w:sz w:val="28"/>
                <w:szCs w:val="28"/>
              </w:rPr>
              <w:br/>
            </w:r>
            <w:r>
              <w:rPr>
                <w:color w:val="000000"/>
                <w:sz w:val="28"/>
                <w:szCs w:val="28"/>
              </w:rPr>
              <w:tab/>
              <w:t>2. Настоящее Дополнительное соглашение является неотъемлемой частью Соглашения.</w:t>
            </w:r>
            <w:r>
              <w:rPr>
                <w:color w:val="000000"/>
                <w:sz w:val="28"/>
                <w:szCs w:val="28"/>
              </w:rPr>
              <w:br/>
            </w:r>
            <w:r>
              <w:rPr>
                <w:color w:val="000000"/>
                <w:sz w:val="28"/>
                <w:szCs w:val="28"/>
              </w:rPr>
              <w:tab/>
              <w:t>3. Подписанное Сторонами Дополнительное соглашение вступает в силу с даты подписания и действует до полного исполнения Сторонами своих обязательств по настоящему Дополнительному соглашению.</w:t>
            </w:r>
            <w:r>
              <w:rPr>
                <w:color w:val="000000"/>
                <w:sz w:val="28"/>
                <w:szCs w:val="28"/>
              </w:rPr>
              <w:br/>
            </w:r>
            <w:r>
              <w:rPr>
                <w:color w:val="000000"/>
                <w:sz w:val="28"/>
                <w:szCs w:val="28"/>
              </w:rPr>
              <w:tab/>
              <w:t>4. Условия Соглашения, не затронутые настоящим Дополнительным соглашением, остаются неизменными.</w:t>
            </w:r>
            <w:r>
              <w:rPr>
                <w:color w:val="000000"/>
                <w:sz w:val="28"/>
                <w:szCs w:val="28"/>
              </w:rPr>
              <w:br/>
            </w:r>
            <w:r>
              <w:rPr>
                <w:color w:val="000000"/>
                <w:sz w:val="28"/>
                <w:szCs w:val="28"/>
              </w:rPr>
              <w:tab/>
              <w:t>5. Настоящее Дополнительное соглашение заключено Сторонами в форме электронного документа и подписано усиленными квалифицированными электронными подписями лиц, имеющих право действовать от имени каждой из Сторон соглашения.</w:t>
            </w:r>
            <w:r>
              <w:rPr>
                <w:color w:val="000000"/>
                <w:sz w:val="28"/>
                <w:szCs w:val="28"/>
              </w:rPr>
              <w:br/>
            </w:r>
            <w:r>
              <w:rPr>
                <w:color w:val="000000"/>
                <w:sz w:val="28"/>
                <w:szCs w:val="28"/>
              </w:rPr>
              <w:tab/>
              <w:t>6. Подписи Сторон:</w:t>
            </w:r>
          </w:p>
        </w:tc>
      </w:tr>
      <w:tr w:rsidR="004151E1">
        <w:tc>
          <w:tcPr>
            <w:tcW w:w="10489" w:type="dxa"/>
            <w:tcMar>
              <w:top w:w="0" w:type="dxa"/>
              <w:left w:w="0" w:type="dxa"/>
              <w:bottom w:w="0" w:type="dxa"/>
              <w:right w:w="0" w:type="dxa"/>
            </w:tcMar>
          </w:tcPr>
          <w:p w:rsidR="004151E1" w:rsidRDefault="004151E1">
            <w:pPr>
              <w:rPr>
                <w:color w:val="000000"/>
                <w:sz w:val="28"/>
                <w:szCs w:val="28"/>
              </w:rPr>
            </w:pPr>
          </w:p>
        </w:tc>
      </w:tr>
      <w:tr w:rsidR="004151E1">
        <w:tc>
          <w:tcPr>
            <w:tcW w:w="10489" w:type="dxa"/>
            <w:tcMar>
              <w:top w:w="0" w:type="dxa"/>
              <w:left w:w="0" w:type="dxa"/>
              <w:bottom w:w="0" w:type="dxa"/>
              <w:right w:w="0" w:type="dxa"/>
            </w:tcMar>
          </w:tcPr>
          <w:tbl>
            <w:tblPr>
              <w:tblOverlap w:val="never"/>
              <w:tblW w:w="10489" w:type="dxa"/>
              <w:tblLayout w:type="fixed"/>
              <w:tblLook w:val="01E0" w:firstRow="1" w:lastRow="1" w:firstColumn="1" w:lastColumn="1" w:noHBand="0" w:noVBand="0"/>
            </w:tblPr>
            <w:tblGrid>
              <w:gridCol w:w="4884"/>
              <w:gridCol w:w="720"/>
              <w:gridCol w:w="4885"/>
            </w:tblGrid>
            <w:tr w:rsidR="004151E1">
              <w:tc>
                <w:tcPr>
                  <w:tcW w:w="4884" w:type="dxa"/>
                  <w:tcMar>
                    <w:top w:w="0" w:type="dxa"/>
                    <w:left w:w="0" w:type="dxa"/>
                    <w:bottom w:w="0" w:type="dxa"/>
                    <w:right w:w="0" w:type="dxa"/>
                  </w:tcMar>
                </w:tcPr>
                <w:p w:rsidR="004151E1" w:rsidRDefault="004151E1">
                  <w:pPr>
                    <w:rPr>
                      <w:color w:val="000000"/>
                      <w:sz w:val="28"/>
                      <w:szCs w:val="28"/>
                    </w:rPr>
                  </w:pPr>
                </w:p>
              </w:tc>
              <w:tc>
                <w:tcPr>
                  <w:tcW w:w="720" w:type="dxa"/>
                  <w:tcMar>
                    <w:top w:w="0" w:type="dxa"/>
                    <w:left w:w="0" w:type="dxa"/>
                    <w:bottom w:w="0" w:type="dxa"/>
                    <w:right w:w="0" w:type="dxa"/>
                  </w:tcMar>
                </w:tcPr>
                <w:p w:rsidR="004151E1" w:rsidRDefault="004151E1">
                  <w:pPr>
                    <w:spacing w:line="1" w:lineRule="auto"/>
                  </w:pPr>
                </w:p>
              </w:tc>
              <w:tc>
                <w:tcPr>
                  <w:tcW w:w="4885" w:type="dxa"/>
                  <w:tcMar>
                    <w:top w:w="0" w:type="dxa"/>
                    <w:left w:w="0" w:type="dxa"/>
                    <w:bottom w:w="0" w:type="dxa"/>
                    <w:right w:w="0" w:type="dxa"/>
                  </w:tcMar>
                </w:tcPr>
                <w:p w:rsidR="004151E1" w:rsidRDefault="004151E1">
                  <w:pPr>
                    <w:rPr>
                      <w:color w:val="000000"/>
                      <w:sz w:val="28"/>
                      <w:szCs w:val="28"/>
                    </w:rPr>
                  </w:pPr>
                </w:p>
              </w:tc>
            </w:tr>
            <w:tr w:rsidR="004151E1">
              <w:tc>
                <w:tcPr>
                  <w:tcW w:w="4884" w:type="dxa"/>
                  <w:tcBorders>
                    <w:top w:val="single" w:sz="6" w:space="0" w:color="000000"/>
                  </w:tcBorders>
                  <w:tcMar>
                    <w:top w:w="0" w:type="dxa"/>
                    <w:left w:w="0" w:type="dxa"/>
                    <w:bottom w:w="0" w:type="dxa"/>
                    <w:right w:w="0" w:type="dxa"/>
                  </w:tcMar>
                </w:tcPr>
                <w:p w:rsidR="004151E1" w:rsidRDefault="000F1E19">
                  <w:pPr>
                    <w:jc w:val="both"/>
                    <w:rPr>
                      <w:color w:val="000000"/>
                      <w:sz w:val="22"/>
                      <w:szCs w:val="22"/>
                    </w:rPr>
                  </w:pPr>
                  <w:r>
                    <w:rPr>
                      <w:color w:val="000000"/>
                      <w:sz w:val="22"/>
                      <w:szCs w:val="22"/>
                    </w:rPr>
                    <w:t>(фамилия, имя, отчество и наименование должности руководителя главного распорядителя средств областного бюджета Ленинградской области)</w:t>
                  </w:r>
                </w:p>
              </w:tc>
              <w:tc>
                <w:tcPr>
                  <w:tcW w:w="720" w:type="dxa"/>
                  <w:tcMar>
                    <w:top w:w="0" w:type="dxa"/>
                    <w:left w:w="0" w:type="dxa"/>
                    <w:bottom w:w="0" w:type="dxa"/>
                    <w:right w:w="0" w:type="dxa"/>
                  </w:tcMar>
                </w:tcPr>
                <w:p w:rsidR="004151E1" w:rsidRDefault="004151E1">
                  <w:pPr>
                    <w:spacing w:line="1" w:lineRule="auto"/>
                  </w:pPr>
                </w:p>
              </w:tc>
              <w:tc>
                <w:tcPr>
                  <w:tcW w:w="4885" w:type="dxa"/>
                  <w:tcBorders>
                    <w:top w:val="single" w:sz="6" w:space="0" w:color="000000"/>
                  </w:tcBorders>
                  <w:tcMar>
                    <w:top w:w="0" w:type="dxa"/>
                    <w:left w:w="0" w:type="dxa"/>
                    <w:bottom w:w="0" w:type="dxa"/>
                    <w:right w:w="0" w:type="dxa"/>
                  </w:tcMar>
                </w:tcPr>
                <w:p w:rsidR="004151E1" w:rsidRDefault="000F1E19">
                  <w:pPr>
                    <w:jc w:val="both"/>
                    <w:rPr>
                      <w:color w:val="000000"/>
                      <w:sz w:val="22"/>
                      <w:szCs w:val="22"/>
                    </w:rPr>
                  </w:pPr>
                  <w:r>
                    <w:rPr>
                      <w:color w:val="000000"/>
                      <w:sz w:val="22"/>
                      <w:szCs w:val="22"/>
                    </w:rPr>
                    <w:t>(фамилия, имя, отчество и наименование должности руководителя уполномоченного органа местного самоуправления муниципального образования Ленинградской области)</w:t>
                  </w:r>
                </w:p>
              </w:tc>
            </w:tr>
            <w:tr w:rsidR="004151E1">
              <w:tc>
                <w:tcPr>
                  <w:tcW w:w="4884" w:type="dxa"/>
                  <w:tcMar>
                    <w:top w:w="0" w:type="dxa"/>
                    <w:left w:w="0" w:type="dxa"/>
                    <w:bottom w:w="0" w:type="dxa"/>
                    <w:right w:w="0" w:type="dxa"/>
                  </w:tcMar>
                </w:tcPr>
                <w:p w:rsidR="004151E1" w:rsidRDefault="004151E1">
                  <w:pPr>
                    <w:rPr>
                      <w:color w:val="000000"/>
                      <w:sz w:val="28"/>
                      <w:szCs w:val="28"/>
                    </w:rPr>
                  </w:pPr>
                </w:p>
              </w:tc>
              <w:tc>
                <w:tcPr>
                  <w:tcW w:w="720" w:type="dxa"/>
                  <w:tcMar>
                    <w:top w:w="0" w:type="dxa"/>
                    <w:left w:w="0" w:type="dxa"/>
                    <w:bottom w:w="0" w:type="dxa"/>
                    <w:right w:w="0" w:type="dxa"/>
                  </w:tcMar>
                </w:tcPr>
                <w:p w:rsidR="004151E1" w:rsidRDefault="004151E1">
                  <w:pPr>
                    <w:spacing w:line="1" w:lineRule="auto"/>
                  </w:pPr>
                </w:p>
              </w:tc>
              <w:tc>
                <w:tcPr>
                  <w:tcW w:w="4885" w:type="dxa"/>
                  <w:tcMar>
                    <w:top w:w="0" w:type="dxa"/>
                    <w:left w:w="0" w:type="dxa"/>
                    <w:bottom w:w="0" w:type="dxa"/>
                    <w:right w:w="0" w:type="dxa"/>
                  </w:tcMar>
                </w:tcPr>
                <w:p w:rsidR="004151E1" w:rsidRDefault="004151E1">
                  <w:pPr>
                    <w:rPr>
                      <w:color w:val="000000"/>
                      <w:sz w:val="28"/>
                      <w:szCs w:val="28"/>
                    </w:rPr>
                  </w:pPr>
                </w:p>
              </w:tc>
            </w:tr>
          </w:tbl>
          <w:p w:rsidR="004151E1" w:rsidRDefault="004151E1">
            <w:pPr>
              <w:spacing w:line="1" w:lineRule="auto"/>
            </w:pPr>
          </w:p>
        </w:tc>
      </w:tr>
      <w:tr w:rsidR="004151E1">
        <w:tc>
          <w:tcPr>
            <w:tcW w:w="10489" w:type="dxa"/>
            <w:tcMar>
              <w:top w:w="0" w:type="dxa"/>
              <w:left w:w="0" w:type="dxa"/>
              <w:bottom w:w="0" w:type="dxa"/>
              <w:right w:w="0" w:type="dxa"/>
            </w:tcMar>
          </w:tcPr>
          <w:p w:rsidR="004151E1" w:rsidRDefault="004151E1">
            <w:pPr>
              <w:rPr>
                <w:color w:val="000000"/>
                <w:sz w:val="28"/>
                <w:szCs w:val="28"/>
              </w:rPr>
            </w:pPr>
          </w:p>
        </w:tc>
      </w:tr>
      <w:tr w:rsidR="004151E1">
        <w:tc>
          <w:tcPr>
            <w:tcW w:w="10489" w:type="dxa"/>
            <w:tcMar>
              <w:top w:w="0" w:type="dxa"/>
              <w:left w:w="0" w:type="dxa"/>
              <w:bottom w:w="0" w:type="dxa"/>
              <w:right w:w="0" w:type="dxa"/>
            </w:tcMar>
          </w:tcPr>
          <w:p w:rsidR="004151E1" w:rsidRDefault="000F1E19">
            <w:pPr>
              <w:jc w:val="both"/>
              <w:rPr>
                <w:color w:val="000000"/>
              </w:rPr>
            </w:pPr>
            <w:r>
              <w:rPr>
                <w:color w:val="000000"/>
              </w:rPr>
              <w:tab/>
              <w:t>&lt;1&gt; Указывается пункт Соглашения, предусматривающий возможность изменения Соглашения по инициативе Сторон в виде дополнительного соглашения к нему и иное основание, являющееся основанием для заключения дополнительного соглашения.</w:t>
            </w:r>
            <w:r>
              <w:rPr>
                <w:color w:val="000000"/>
              </w:rPr>
              <w:br/>
            </w:r>
            <w:r>
              <w:rPr>
                <w:color w:val="000000"/>
              </w:rPr>
              <w:tab/>
              <w:t>&lt;2&gt; При оформлении дополнительного соглашения к Соглашению используются пункты настоящего приложения к Типовой форме соглашения, соответствующие пунктам и (или) разделам Соглашения, в которые вносятся изменения.</w:t>
            </w:r>
            <w:r>
              <w:rPr>
                <w:color w:val="000000"/>
              </w:rPr>
              <w:br/>
            </w:r>
            <w:r>
              <w:rPr>
                <w:color w:val="000000"/>
              </w:rPr>
              <w:tab/>
              <w:t>&lt;3&gt; Указывается финансовый год, в котором предусматривается изменение общего объема бюджетных ассигнований, предусматриваемых в бюджете муниципального образования. При необходимости уточнения общего объема бюджетных ассигнований на два или три года в положения пункта 2.1 Соглашения вносятся изменения в аналогичном порядке с уточнением объема бюджетных ассигнований, предусматриваемых в бюджете муниципального образования на финансовый год.</w:t>
            </w:r>
            <w:r>
              <w:rPr>
                <w:color w:val="000000"/>
              </w:rPr>
              <w:br/>
            </w:r>
            <w:r>
              <w:rPr>
                <w:color w:val="000000"/>
              </w:rPr>
              <w:tab/>
              <w:t>&lt;4&gt; Формулировка используется для внесения изменений в пункты Соглашения, устанавливающие условия, предусмотренные пунктом 2.2. настоящей Типовой формы соглашения.</w:t>
            </w:r>
            <w:r>
              <w:rPr>
                <w:color w:val="000000"/>
              </w:rPr>
              <w:br/>
            </w:r>
            <w:r>
              <w:rPr>
                <w:color w:val="000000"/>
              </w:rPr>
              <w:tab/>
              <w:t>&lt;5&gt; Формулировка используется для внесения изменений в пункты Соглашения, устанавливающие условия, предусмотренные разделом IV настоящей Типовой формы соглашения.</w:t>
            </w:r>
            <w:r>
              <w:rPr>
                <w:color w:val="000000"/>
              </w:rPr>
              <w:br/>
            </w:r>
            <w:r>
              <w:rPr>
                <w:color w:val="000000"/>
              </w:rPr>
              <w:tab/>
              <w:t>&lt;6&gt; В заголовочной части приложений к Дополнительному соглашению к Соглашению указывается, что приложение является приложением N __ к Дополнительному соглашению от "__" ________ 20__ года N ____.</w:t>
            </w:r>
          </w:p>
        </w:tc>
      </w:tr>
    </w:tbl>
    <w:p w:rsidR="000F1E19" w:rsidRDefault="000F1E19"/>
    <w:sectPr w:rsidR="000F1E19" w:rsidSect="004151E1">
      <w:headerReference w:type="default" r:id="rId20"/>
      <w:footerReference w:type="default" r:id="rId21"/>
      <w:pgSz w:w="11905" w:h="16837"/>
      <w:pgMar w:top="283" w:right="283" w:bottom="283" w:left="1133" w:header="72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E19" w:rsidRDefault="000F1E19" w:rsidP="004151E1">
      <w:r>
        <w:separator/>
      </w:r>
    </w:p>
  </w:endnote>
  <w:endnote w:type="continuationSeparator" w:id="0">
    <w:p w:rsidR="000F1E19" w:rsidRDefault="000F1E19" w:rsidP="00415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04" w:type="dxa"/>
      <w:tblLayout w:type="fixed"/>
      <w:tblLook w:val="01E0" w:firstRow="1" w:lastRow="1" w:firstColumn="1" w:lastColumn="1" w:noHBand="0" w:noVBand="0"/>
    </w:tblPr>
    <w:tblGrid>
      <w:gridCol w:w="10704"/>
    </w:tblGrid>
    <w:tr w:rsidR="004151E1">
      <w:tc>
        <w:tcPr>
          <w:tcW w:w="10704" w:type="dxa"/>
        </w:tcPr>
        <w:p w:rsidR="004151E1" w:rsidRDefault="004151E1">
          <w:pPr>
            <w:spacing w:line="1" w:lineRule="auto"/>
          </w:pPr>
        </w:p>
      </w:tc>
    </w:tr>
  </w:tbl>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5636" w:type="dxa"/>
      <w:tblLayout w:type="fixed"/>
      <w:tblLook w:val="01E0" w:firstRow="1" w:lastRow="1" w:firstColumn="1" w:lastColumn="1" w:noHBand="0" w:noVBand="0"/>
    </w:tblPr>
    <w:tblGrid>
      <w:gridCol w:w="15636"/>
    </w:tblGrid>
    <w:tr w:rsidR="004151E1">
      <w:tc>
        <w:tcPr>
          <w:tcW w:w="15636" w:type="dxa"/>
        </w:tcPr>
        <w:p w:rsidR="004151E1" w:rsidRDefault="004151E1">
          <w:pPr>
            <w:spacing w:line="1" w:lineRule="auto"/>
          </w:pPr>
        </w:p>
      </w:tc>
    </w:tr>
  </w:tbl>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04" w:type="dxa"/>
      <w:tblLayout w:type="fixed"/>
      <w:tblLook w:val="01E0" w:firstRow="1" w:lastRow="1" w:firstColumn="1" w:lastColumn="1" w:noHBand="0" w:noVBand="0"/>
    </w:tblPr>
    <w:tblGrid>
      <w:gridCol w:w="10704"/>
    </w:tblGrid>
    <w:tr w:rsidR="004151E1">
      <w:tc>
        <w:tcPr>
          <w:tcW w:w="10704" w:type="dxa"/>
        </w:tcPr>
        <w:p w:rsidR="004151E1" w:rsidRDefault="004151E1">
          <w:pPr>
            <w:spacing w:line="1" w:lineRule="auto"/>
          </w:pPr>
        </w:p>
      </w:tc>
    </w:tr>
  </w:tbl>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04" w:type="dxa"/>
      <w:tblLayout w:type="fixed"/>
      <w:tblLook w:val="01E0" w:firstRow="1" w:lastRow="1" w:firstColumn="1" w:lastColumn="1" w:noHBand="0" w:noVBand="0"/>
    </w:tblPr>
    <w:tblGrid>
      <w:gridCol w:w="10704"/>
    </w:tblGrid>
    <w:tr w:rsidR="004151E1">
      <w:tc>
        <w:tcPr>
          <w:tcW w:w="10704" w:type="dxa"/>
        </w:tcPr>
        <w:p w:rsidR="004151E1" w:rsidRDefault="004151E1">
          <w:pPr>
            <w:spacing w:line="1" w:lineRule="auto"/>
          </w:pPr>
        </w:p>
      </w:tc>
    </w:tr>
  </w:tbl>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04" w:type="dxa"/>
      <w:tblLayout w:type="fixed"/>
      <w:tblLook w:val="01E0" w:firstRow="1" w:lastRow="1" w:firstColumn="1" w:lastColumn="1" w:noHBand="0" w:noVBand="0"/>
    </w:tblPr>
    <w:tblGrid>
      <w:gridCol w:w="10704"/>
    </w:tblGrid>
    <w:tr w:rsidR="004151E1">
      <w:tc>
        <w:tcPr>
          <w:tcW w:w="10704" w:type="dxa"/>
        </w:tcPr>
        <w:p w:rsidR="004151E1" w:rsidRDefault="004151E1">
          <w:pPr>
            <w:spacing w:line="1" w:lineRule="auto"/>
          </w:pPr>
        </w:p>
      </w:tc>
    </w:tr>
  </w:tbl>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04" w:type="dxa"/>
      <w:tblLayout w:type="fixed"/>
      <w:tblLook w:val="01E0" w:firstRow="1" w:lastRow="1" w:firstColumn="1" w:lastColumn="1" w:noHBand="0" w:noVBand="0"/>
    </w:tblPr>
    <w:tblGrid>
      <w:gridCol w:w="10704"/>
    </w:tblGrid>
    <w:tr w:rsidR="004151E1">
      <w:tc>
        <w:tcPr>
          <w:tcW w:w="10704" w:type="dxa"/>
        </w:tcPr>
        <w:p w:rsidR="004151E1" w:rsidRDefault="004151E1">
          <w:pPr>
            <w:spacing w:line="1" w:lineRule="auto"/>
          </w:pPr>
        </w:p>
      </w:tc>
    </w:tr>
  </w:tbl>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E19" w:rsidRDefault="000F1E19" w:rsidP="004151E1">
      <w:r>
        <w:separator/>
      </w:r>
    </w:p>
  </w:footnote>
  <w:footnote w:type="continuationSeparator" w:id="0">
    <w:p w:rsidR="000F1E19" w:rsidRDefault="000F1E19" w:rsidP="004151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04" w:type="dxa"/>
      <w:tblLayout w:type="fixed"/>
      <w:tblLook w:val="01E0" w:firstRow="1" w:lastRow="1" w:firstColumn="1" w:lastColumn="1" w:noHBand="0" w:noVBand="0"/>
    </w:tblPr>
    <w:tblGrid>
      <w:gridCol w:w="10704"/>
    </w:tblGrid>
    <w:tr w:rsidR="004151E1">
      <w:trPr>
        <w:trHeight w:val="283"/>
      </w:trPr>
      <w:tc>
        <w:tcPr>
          <w:tcW w:w="10704" w:type="dxa"/>
        </w:tcPr>
        <w:p w:rsidR="004151E1" w:rsidRDefault="008A50C5">
          <w:pPr>
            <w:jc w:val="center"/>
            <w:rPr>
              <w:color w:val="000000"/>
              <w:sz w:val="24"/>
              <w:szCs w:val="24"/>
            </w:rPr>
          </w:pPr>
          <w:r>
            <w:fldChar w:fldCharType="begin"/>
          </w:r>
          <w:r w:rsidR="000F1E19">
            <w:rPr>
              <w:color w:val="000000"/>
              <w:sz w:val="24"/>
              <w:szCs w:val="24"/>
            </w:rPr>
            <w:instrText>PAGE</w:instrText>
          </w:r>
          <w:r>
            <w:fldChar w:fldCharType="separate"/>
          </w:r>
          <w:r w:rsidR="00765DC7">
            <w:rPr>
              <w:noProof/>
              <w:color w:val="000000"/>
              <w:sz w:val="24"/>
              <w:szCs w:val="24"/>
            </w:rPr>
            <w:t>2</w:t>
          </w:r>
          <w:r>
            <w:fldChar w:fldCharType="end"/>
          </w:r>
        </w:p>
        <w:p w:rsidR="004151E1" w:rsidRDefault="004151E1">
          <w:pPr>
            <w:spacing w:line="1" w:lineRule="auto"/>
          </w:pPr>
        </w:p>
      </w:tc>
    </w:tr>
  </w:tbl>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5636" w:type="dxa"/>
      <w:tblLayout w:type="fixed"/>
      <w:tblLook w:val="01E0" w:firstRow="1" w:lastRow="1" w:firstColumn="1" w:lastColumn="1" w:noHBand="0" w:noVBand="0"/>
    </w:tblPr>
    <w:tblGrid>
      <w:gridCol w:w="15636"/>
    </w:tblGrid>
    <w:tr w:rsidR="004151E1">
      <w:trPr>
        <w:trHeight w:val="720"/>
      </w:trPr>
      <w:tc>
        <w:tcPr>
          <w:tcW w:w="15636" w:type="dxa"/>
        </w:tcPr>
        <w:p w:rsidR="004151E1" w:rsidRDefault="008A50C5">
          <w:pPr>
            <w:jc w:val="center"/>
            <w:rPr>
              <w:color w:val="000000"/>
              <w:sz w:val="24"/>
              <w:szCs w:val="24"/>
            </w:rPr>
          </w:pPr>
          <w:r>
            <w:fldChar w:fldCharType="begin"/>
          </w:r>
          <w:r w:rsidR="000F1E19">
            <w:rPr>
              <w:color w:val="000000"/>
              <w:sz w:val="24"/>
              <w:szCs w:val="24"/>
            </w:rPr>
            <w:instrText>PAGE</w:instrText>
          </w:r>
          <w:r>
            <w:fldChar w:fldCharType="separate"/>
          </w:r>
          <w:r w:rsidR="00765DC7">
            <w:rPr>
              <w:noProof/>
              <w:color w:val="000000"/>
              <w:sz w:val="24"/>
              <w:szCs w:val="24"/>
            </w:rPr>
            <w:t>16</w:t>
          </w:r>
          <w:r>
            <w:fldChar w:fldCharType="end"/>
          </w:r>
        </w:p>
        <w:p w:rsidR="004151E1" w:rsidRDefault="004151E1">
          <w:pPr>
            <w:spacing w:line="1" w:lineRule="auto"/>
          </w:pPr>
        </w:p>
      </w:tc>
    </w:tr>
  </w:tbl>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04" w:type="dxa"/>
      <w:tblLayout w:type="fixed"/>
      <w:tblLook w:val="01E0" w:firstRow="1" w:lastRow="1" w:firstColumn="1" w:lastColumn="1" w:noHBand="0" w:noVBand="0"/>
    </w:tblPr>
    <w:tblGrid>
      <w:gridCol w:w="10704"/>
    </w:tblGrid>
    <w:tr w:rsidR="004151E1">
      <w:trPr>
        <w:trHeight w:val="720"/>
      </w:trPr>
      <w:tc>
        <w:tcPr>
          <w:tcW w:w="10704" w:type="dxa"/>
        </w:tcPr>
        <w:p w:rsidR="004151E1" w:rsidRDefault="008A50C5">
          <w:pPr>
            <w:jc w:val="center"/>
            <w:rPr>
              <w:color w:val="000000"/>
              <w:sz w:val="24"/>
              <w:szCs w:val="24"/>
            </w:rPr>
          </w:pPr>
          <w:r>
            <w:fldChar w:fldCharType="begin"/>
          </w:r>
          <w:r w:rsidR="000F1E19">
            <w:rPr>
              <w:color w:val="000000"/>
              <w:sz w:val="24"/>
              <w:szCs w:val="24"/>
            </w:rPr>
            <w:instrText>PAGE</w:instrText>
          </w:r>
          <w:r>
            <w:fldChar w:fldCharType="separate"/>
          </w:r>
          <w:r w:rsidR="00765DC7">
            <w:rPr>
              <w:noProof/>
              <w:color w:val="000000"/>
              <w:sz w:val="24"/>
              <w:szCs w:val="24"/>
            </w:rPr>
            <w:t>17</w:t>
          </w:r>
          <w:r>
            <w:fldChar w:fldCharType="end"/>
          </w:r>
        </w:p>
        <w:p w:rsidR="004151E1" w:rsidRDefault="004151E1">
          <w:pPr>
            <w:spacing w:line="1" w:lineRule="auto"/>
          </w:pPr>
        </w:p>
      </w:tc>
    </w:tr>
  </w:tbl>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04" w:type="dxa"/>
      <w:tblLayout w:type="fixed"/>
      <w:tblLook w:val="01E0" w:firstRow="1" w:lastRow="1" w:firstColumn="1" w:lastColumn="1" w:noHBand="0" w:noVBand="0"/>
    </w:tblPr>
    <w:tblGrid>
      <w:gridCol w:w="10704"/>
    </w:tblGrid>
    <w:tr w:rsidR="004151E1">
      <w:trPr>
        <w:trHeight w:val="720"/>
      </w:trPr>
      <w:tc>
        <w:tcPr>
          <w:tcW w:w="10704" w:type="dxa"/>
        </w:tcPr>
        <w:p w:rsidR="004151E1" w:rsidRDefault="008A50C5">
          <w:pPr>
            <w:jc w:val="center"/>
            <w:rPr>
              <w:color w:val="000000"/>
              <w:sz w:val="24"/>
              <w:szCs w:val="24"/>
            </w:rPr>
          </w:pPr>
          <w:r>
            <w:fldChar w:fldCharType="begin"/>
          </w:r>
          <w:r w:rsidR="000F1E19">
            <w:rPr>
              <w:color w:val="000000"/>
              <w:sz w:val="24"/>
              <w:szCs w:val="24"/>
            </w:rPr>
            <w:instrText>PAGE</w:instrText>
          </w:r>
          <w:r>
            <w:fldChar w:fldCharType="separate"/>
          </w:r>
          <w:r w:rsidR="00765DC7">
            <w:rPr>
              <w:noProof/>
              <w:color w:val="000000"/>
              <w:sz w:val="24"/>
              <w:szCs w:val="24"/>
            </w:rPr>
            <w:t>19</w:t>
          </w:r>
          <w:r>
            <w:fldChar w:fldCharType="end"/>
          </w:r>
        </w:p>
        <w:p w:rsidR="004151E1" w:rsidRDefault="004151E1">
          <w:pPr>
            <w:spacing w:line="1" w:lineRule="auto"/>
          </w:pPr>
        </w:p>
      </w:tc>
    </w:tr>
  </w:tbl>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04" w:type="dxa"/>
      <w:tblLayout w:type="fixed"/>
      <w:tblLook w:val="01E0" w:firstRow="1" w:lastRow="1" w:firstColumn="1" w:lastColumn="1" w:noHBand="0" w:noVBand="0"/>
    </w:tblPr>
    <w:tblGrid>
      <w:gridCol w:w="10704"/>
    </w:tblGrid>
    <w:tr w:rsidR="004151E1">
      <w:trPr>
        <w:trHeight w:val="720"/>
      </w:trPr>
      <w:tc>
        <w:tcPr>
          <w:tcW w:w="10704" w:type="dxa"/>
        </w:tcPr>
        <w:p w:rsidR="004151E1" w:rsidRDefault="008A50C5">
          <w:pPr>
            <w:jc w:val="center"/>
            <w:rPr>
              <w:color w:val="000000"/>
              <w:sz w:val="24"/>
              <w:szCs w:val="24"/>
            </w:rPr>
          </w:pPr>
          <w:r>
            <w:fldChar w:fldCharType="begin"/>
          </w:r>
          <w:r w:rsidR="000F1E19">
            <w:rPr>
              <w:color w:val="000000"/>
              <w:sz w:val="24"/>
              <w:szCs w:val="24"/>
            </w:rPr>
            <w:instrText>PAGE</w:instrText>
          </w:r>
          <w:r>
            <w:fldChar w:fldCharType="separate"/>
          </w:r>
          <w:r w:rsidR="00765DC7">
            <w:rPr>
              <w:noProof/>
              <w:color w:val="000000"/>
              <w:sz w:val="24"/>
              <w:szCs w:val="24"/>
            </w:rPr>
            <w:t>20</w:t>
          </w:r>
          <w:r>
            <w:fldChar w:fldCharType="end"/>
          </w:r>
        </w:p>
        <w:p w:rsidR="004151E1" w:rsidRDefault="004151E1">
          <w:pPr>
            <w:spacing w:line="1" w:lineRule="auto"/>
          </w:pPr>
        </w:p>
      </w:tc>
    </w:tr>
  </w:tbl>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04" w:type="dxa"/>
      <w:tblLayout w:type="fixed"/>
      <w:tblLook w:val="01E0" w:firstRow="1" w:lastRow="1" w:firstColumn="1" w:lastColumn="1" w:noHBand="0" w:noVBand="0"/>
    </w:tblPr>
    <w:tblGrid>
      <w:gridCol w:w="10704"/>
    </w:tblGrid>
    <w:tr w:rsidR="004151E1">
      <w:trPr>
        <w:trHeight w:val="720"/>
      </w:trPr>
      <w:tc>
        <w:tcPr>
          <w:tcW w:w="10704" w:type="dxa"/>
        </w:tcPr>
        <w:p w:rsidR="004151E1" w:rsidRDefault="008A50C5">
          <w:pPr>
            <w:jc w:val="center"/>
            <w:rPr>
              <w:color w:val="000000"/>
              <w:sz w:val="24"/>
              <w:szCs w:val="24"/>
            </w:rPr>
          </w:pPr>
          <w:r>
            <w:fldChar w:fldCharType="begin"/>
          </w:r>
          <w:r w:rsidR="000F1E19">
            <w:rPr>
              <w:color w:val="000000"/>
              <w:sz w:val="24"/>
              <w:szCs w:val="24"/>
            </w:rPr>
            <w:instrText>PAGE</w:instrText>
          </w:r>
          <w:r>
            <w:fldChar w:fldCharType="separate"/>
          </w:r>
          <w:r w:rsidR="00765DC7">
            <w:rPr>
              <w:noProof/>
              <w:color w:val="000000"/>
              <w:sz w:val="24"/>
              <w:szCs w:val="24"/>
            </w:rPr>
            <w:t>23</w:t>
          </w:r>
          <w:r>
            <w:fldChar w:fldCharType="end"/>
          </w:r>
        </w:p>
        <w:p w:rsidR="004151E1" w:rsidRDefault="004151E1">
          <w:pPr>
            <w:spacing w:line="1" w:lineRule="auto"/>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isplayBackgroundShape/>
  <w:embedSystemFonts/>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1E1"/>
    <w:rsid w:val="000F1E19"/>
    <w:rsid w:val="004151E1"/>
    <w:rsid w:val="0046676C"/>
    <w:rsid w:val="00765DC7"/>
    <w:rsid w:val="008A50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A7ABC1-A274-43E5-B725-C315B2A22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4">
    <w:name w:val="toc 4"/>
    <w:autoRedefine/>
    <w:rsid w:val="009B3C8F"/>
  </w:style>
  <w:style w:type="character" w:styleId="a3">
    <w:name w:val="Hyperlink"/>
    <w:rsid w:val="004151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54318/f6fb5e26212db7c34ed9e1fc1e33a10f57b19470/#dst101159" TargetMode="Externa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footer" Target="footer6.xml"/><Relationship Id="rId7" Type="http://schemas.openxmlformats.org/officeDocument/2006/relationships/hyperlink" Target="https://www.consultant.ru/document/cons_doc_LAW_454318/44cbcea485bb6d538b98347f46ecd240bb370e69/#dst463" TargetMode="Externa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styles" Target="styles.xml"/><Relationship Id="rId6" Type="http://schemas.openxmlformats.org/officeDocument/2006/relationships/hyperlink" Target="https://www.consultant.ru/document/cons_doc_LAW_454318/44cbcea485bb6d538b98347f46ecd240bb370e69/#dst1246"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yperlink" Target="https://www.consultant.ru/document/cons_doc_LAW_454318/f6fb5e26212db7c34ed9e1fc1e33a10f57b19470/#dst582" TargetMode="Externa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8293</Words>
  <Characters>47273</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Лина Картавикова</dc:creator>
  <cp:keywords/>
  <dc:description/>
  <cp:lastModifiedBy>admin-rez</cp:lastModifiedBy>
  <cp:revision>2</cp:revision>
  <dcterms:created xsi:type="dcterms:W3CDTF">2024-10-08T07:41:00Z</dcterms:created>
  <dcterms:modified xsi:type="dcterms:W3CDTF">2024-10-08T07:41:00Z</dcterms:modified>
</cp:coreProperties>
</file>